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1AC545" w14:textId="77777777" w:rsidR="00315E9D" w:rsidRDefault="00493EF9">
      <w:r>
        <w:t>Dear TMCers,</w:t>
      </w:r>
    </w:p>
    <w:p w14:paraId="330EB265" w14:textId="77777777" w:rsidR="00493EF9" w:rsidRDefault="00493EF9"/>
    <w:p w14:paraId="55DEADB9" w14:textId="77777777" w:rsidR="0064016E" w:rsidRDefault="00493EF9">
      <w:r>
        <w:t xml:space="preserve">I am writing to give you an update on our Metrics Impact project. </w:t>
      </w:r>
    </w:p>
    <w:p w14:paraId="5ABB74A9" w14:textId="77777777" w:rsidR="0064016E" w:rsidRDefault="0064016E"/>
    <w:p w14:paraId="64776B28" w14:textId="77777777" w:rsidR="0064016E" w:rsidRDefault="00493EF9">
      <w:r>
        <w:t>The Media Consortium launched our Metrics Impact Project in 2012 with generous support from the Voqal Fund. The goal of the project is to learn if we can quantify the impact your stories have on audiences by measuring changes in sentiment.</w:t>
      </w:r>
      <w:r w:rsidR="0064016E">
        <w:t xml:space="preserve"> </w:t>
      </w:r>
    </w:p>
    <w:p w14:paraId="5456CFB9" w14:textId="77777777" w:rsidR="0064016E" w:rsidRDefault="0064016E"/>
    <w:p w14:paraId="216BBF28" w14:textId="77777777" w:rsidR="0064016E" w:rsidRDefault="00345307">
      <w:r>
        <w:t xml:space="preserve">While </w:t>
      </w:r>
      <w:r w:rsidR="0064016E">
        <w:t>many people are talking about “metrics” and “impact,” literally no one else is doing a project that comes close to ours in its rigor, its focus, or its scope. Right now, we can’t talk much about the project publicly—but once it is finished, the experiment we are doing will be talked about in academic, media and business circles. It’s that cool!</w:t>
      </w:r>
    </w:p>
    <w:p w14:paraId="3D9117EE" w14:textId="77777777" w:rsidR="00BD61A8" w:rsidRDefault="00BD61A8"/>
    <w:p w14:paraId="024FDA5C" w14:textId="77777777" w:rsidR="00BD61A8" w:rsidRDefault="00BD61A8" w:rsidP="00BD61A8">
      <w:r>
        <w:t>It also has direct benefits for you. As Voqal’s John Schwartz says, “When I’ve sought to raise money for media work, I often have been turned down because the funder thought I failed to demonstrate ascertainable outcomes. If TMC members can produce a measurable change in the public conversation—and early indications are promising—that could change the game.”</w:t>
      </w:r>
    </w:p>
    <w:p w14:paraId="4C78A72E" w14:textId="77777777" w:rsidR="0064016E" w:rsidRDefault="0064016E"/>
    <w:p w14:paraId="4BB26C8D" w14:textId="77777777" w:rsidR="0082227E" w:rsidRDefault="0082227E" w:rsidP="0064016E">
      <w:r>
        <w:t xml:space="preserve">We really need your full-on engagement and participation to get us to the finish line. So please read the next steps! If you want more information, keep reading this report  as </w:t>
      </w:r>
      <w:r w:rsidR="0064016E">
        <w:t>I review what the project is</w:t>
      </w:r>
      <w:r>
        <w:t xml:space="preserve"> (most of you can skip this section)</w:t>
      </w:r>
      <w:r w:rsidR="0064016E">
        <w:t xml:space="preserve">, what the benefits of the project are, </w:t>
      </w:r>
      <w:r>
        <w:t xml:space="preserve">and </w:t>
      </w:r>
      <w:r w:rsidR="0064016E">
        <w:t xml:space="preserve">where we are now. </w:t>
      </w:r>
    </w:p>
    <w:p w14:paraId="16FB29BA" w14:textId="77777777" w:rsidR="0082227E" w:rsidRDefault="0082227E" w:rsidP="0064016E"/>
    <w:p w14:paraId="3C7C8981" w14:textId="77777777" w:rsidR="0082227E" w:rsidRDefault="0082227E" w:rsidP="0064016E">
      <w:r>
        <w:t>Jo Ellen</w:t>
      </w:r>
    </w:p>
    <w:p w14:paraId="10B3F7E7" w14:textId="77777777" w:rsidR="0082227E" w:rsidRDefault="0082227E" w:rsidP="0064016E"/>
    <w:p w14:paraId="633A0AD2" w14:textId="77777777" w:rsidR="0082227E" w:rsidRPr="0082227E" w:rsidRDefault="0082227E" w:rsidP="0064016E">
      <w:pPr>
        <w:rPr>
          <w:b/>
        </w:rPr>
      </w:pPr>
      <w:r w:rsidRPr="0082227E">
        <w:rPr>
          <w:b/>
        </w:rPr>
        <w:t>Next Steps</w:t>
      </w:r>
    </w:p>
    <w:p w14:paraId="44BDF314" w14:textId="77777777" w:rsidR="0082227E" w:rsidRDefault="0082227E" w:rsidP="0064016E"/>
    <w:p w14:paraId="46232978" w14:textId="55228E76" w:rsidR="0082227E" w:rsidRDefault="0082227E" w:rsidP="0082227E">
      <w:r>
        <w:t xml:space="preserve">To finish this project, we need to run 20 more collaborations in the next 4 months. </w:t>
      </w:r>
      <w:r w:rsidR="00A578BE">
        <w:t xml:space="preserve"> Each collaboration must consist of a minimum of 3 outlets. </w:t>
      </w:r>
      <w:r>
        <w:t xml:space="preserve">That means, yes, </w:t>
      </w:r>
      <w:r w:rsidR="00A578BE">
        <w:t xml:space="preserve">at least 5 collaborations x 3+ outlets </w:t>
      </w:r>
      <w:r>
        <w:t>per month.</w:t>
      </w:r>
    </w:p>
    <w:p w14:paraId="4DFACD50" w14:textId="77777777" w:rsidR="0082227E" w:rsidRDefault="0082227E" w:rsidP="0082227E"/>
    <w:p w14:paraId="29A36568" w14:textId="77777777" w:rsidR="0082227E" w:rsidRDefault="0082227E" w:rsidP="0082227E">
      <w:r>
        <w:t>We really need your help to make that happen. If each TMC outlet would commit to participating in one collaboration per month, we could easily meet our goals.</w:t>
      </w:r>
    </w:p>
    <w:p w14:paraId="7C761D78" w14:textId="77777777" w:rsidR="0082227E" w:rsidRDefault="0082227E" w:rsidP="0082227E"/>
    <w:p w14:paraId="5A558ADD" w14:textId="77777777" w:rsidR="0082227E" w:rsidRDefault="0082227E" w:rsidP="0082227E">
      <w:r>
        <w:t xml:space="preserve">We have learned that the main cost of collaboration is staff time—not the reporter’s time, since these are stories you would do anyway, but time for editors and social media curators. </w:t>
      </w:r>
    </w:p>
    <w:p w14:paraId="1EBD2D4F" w14:textId="77777777" w:rsidR="0082227E" w:rsidRDefault="0082227E" w:rsidP="0082227E"/>
    <w:p w14:paraId="5A7FEE30" w14:textId="139743CA" w:rsidR="0082227E" w:rsidRDefault="0082227E" w:rsidP="0064016E">
      <w:r>
        <w:t>To compensate you somewhat for this extra staff time, we will be able to offer small grants of $250/outlet/collaboration for any collaboration taking place after September 15, 2015 and before December 15, 2015.</w:t>
      </w:r>
      <w:r w:rsidR="00A578BE">
        <w:t>Grants to a</w:t>
      </w:r>
      <w:r>
        <w:t>ny given outle</w:t>
      </w:r>
      <w:r w:rsidR="00A578BE">
        <w:t>t will be capped at</w:t>
      </w:r>
      <w:r>
        <w:t xml:space="preserve"> $500 total. </w:t>
      </w:r>
      <w:r w:rsidR="00A578BE">
        <w:t>Please contact Manolia if you wish to participate: manolia.charlotin@gmail.com</w:t>
      </w:r>
    </w:p>
    <w:p w14:paraId="00F7F223" w14:textId="77777777" w:rsidR="00BD61A8" w:rsidRDefault="00BD61A8">
      <w:pPr>
        <w:rPr>
          <w:b/>
        </w:rPr>
      </w:pPr>
      <w:r>
        <w:rPr>
          <w:b/>
        </w:rPr>
        <w:br w:type="page"/>
      </w:r>
    </w:p>
    <w:p w14:paraId="4310E149" w14:textId="77777777" w:rsidR="0082227E" w:rsidRPr="0082227E" w:rsidRDefault="0082227E" w:rsidP="0064016E">
      <w:pPr>
        <w:rPr>
          <w:b/>
        </w:rPr>
      </w:pPr>
      <w:r w:rsidRPr="0082227E">
        <w:rPr>
          <w:b/>
        </w:rPr>
        <w:lastRenderedPageBreak/>
        <w:t>REPORT:</w:t>
      </w:r>
    </w:p>
    <w:p w14:paraId="799F8CAD" w14:textId="77777777" w:rsidR="0064016E" w:rsidRPr="0082227E" w:rsidRDefault="0064016E">
      <w:pPr>
        <w:rPr>
          <w:b/>
        </w:rPr>
      </w:pPr>
      <w:r w:rsidRPr="00493EF9">
        <w:rPr>
          <w:b/>
        </w:rPr>
        <w:t>What is the Media Consortium’s Impact Project?</w:t>
      </w:r>
    </w:p>
    <w:p w14:paraId="78E4C85F" w14:textId="77777777" w:rsidR="0064016E" w:rsidRDefault="0064016E"/>
    <w:p w14:paraId="68C2BAD6" w14:textId="77777777" w:rsidR="00A578BE" w:rsidRDefault="00493EF9" w:rsidP="00A578BE">
      <w:r>
        <w:t xml:space="preserve"> </w:t>
      </w:r>
      <w:r w:rsidR="00A578BE">
        <w:t xml:space="preserve">The Media Consortium launched our Metrics Impact Project in 2012 with generous support from the Voqal Fund. The goal of the project is to learn if we can quantify the impact your stories have on audiences by measuring changes in sentiment. </w:t>
      </w:r>
    </w:p>
    <w:p w14:paraId="1186A213" w14:textId="77777777" w:rsidR="00A578BE" w:rsidRDefault="00A578BE"/>
    <w:p w14:paraId="004F32C3" w14:textId="4642989D" w:rsidR="00493EF9" w:rsidRDefault="00493EF9">
      <w:r>
        <w:t>In the metrics world, “sentiment” means “how someone thinks about a topic.”</w:t>
      </w:r>
      <w:r w:rsidR="00A578BE">
        <w:t xml:space="preserve"> </w:t>
      </w:r>
      <w:r>
        <w:t xml:space="preserve">In short, if you publish a story about charter schools, does that change how the public thinks about charter schools? </w:t>
      </w:r>
    </w:p>
    <w:p w14:paraId="795B0527" w14:textId="77777777" w:rsidR="00493EF9" w:rsidRDefault="00493EF9"/>
    <w:p w14:paraId="33E1B0B7" w14:textId="77777777" w:rsidR="00493EF9" w:rsidRDefault="00493EF9">
      <w:r>
        <w:t xml:space="preserve">The research is being carried out by Gary King, </w:t>
      </w:r>
      <w:r w:rsidR="0064016E">
        <w:t xml:space="preserve">the Albert J. Weatherhead III University Professor and Director of the Institute for Quantitative Social Science </w:t>
      </w:r>
      <w:r>
        <w:t>at Harvard, and by his two incredibly capable graduate stu</w:t>
      </w:r>
      <w:r w:rsidR="0064016E">
        <w:t>dents, Ariel White and Benjamin</w:t>
      </w:r>
      <w:r>
        <w:t xml:space="preserve"> Schneer. </w:t>
      </w:r>
    </w:p>
    <w:p w14:paraId="744534F8" w14:textId="77777777" w:rsidR="00493EF9" w:rsidRDefault="00493EF9"/>
    <w:p w14:paraId="1E0DFBCB" w14:textId="77777777" w:rsidR="00493EF9" w:rsidRDefault="0082227E">
      <w:r>
        <w:t>The project is guided by three</w:t>
      </w:r>
      <w:r w:rsidR="00493EF9">
        <w:t xml:space="preserve"> core assumptions: </w:t>
      </w:r>
    </w:p>
    <w:p w14:paraId="31816586" w14:textId="155855BD" w:rsidR="00EC3975" w:rsidRDefault="00EC3975" w:rsidP="00EC3975">
      <w:r>
        <w:t>1</w:t>
      </w:r>
      <w:r w:rsidR="0082227E">
        <w:t xml:space="preserve">) </w:t>
      </w:r>
      <w:r>
        <w:t>Change in sentiment</w:t>
      </w:r>
      <w:r w:rsidR="0082227E">
        <w:t xml:space="preserve"> is the right metric for measuring the impact of news. </w:t>
      </w:r>
      <w:r>
        <w:t xml:space="preserve"> Specifically, </w:t>
      </w:r>
      <w:r>
        <w:t>the researchers are measuring changes in the sentiment of what they call “activated public opinion,” which are the views of people actively trying to change public policy or the views of others (vs. surveys, which measure the sentiment of the average American)</w:t>
      </w:r>
    </w:p>
    <w:p w14:paraId="102FB78E" w14:textId="5C2ECD96" w:rsidR="0082227E" w:rsidRDefault="0082227E"/>
    <w:p w14:paraId="45E6EB62" w14:textId="0C678B91" w:rsidR="00A578BE" w:rsidRDefault="00A578BE">
      <w:r>
        <w:t xml:space="preserve">2) </w:t>
      </w:r>
      <w:r w:rsidR="00EC3975">
        <w:t xml:space="preserve">Measuring changes in sentiment on Twitter will closely match changes in the sentiment of </w:t>
      </w:r>
      <w:r>
        <w:t xml:space="preserve">“activated public opinion” </w:t>
      </w:r>
      <w:r w:rsidR="00EC3975">
        <w:t>more generally.</w:t>
      </w:r>
    </w:p>
    <w:p w14:paraId="4C209F38" w14:textId="77777777" w:rsidR="00EC3975" w:rsidRDefault="00EC3975"/>
    <w:p w14:paraId="11A18101" w14:textId="0F2ECB9E" w:rsidR="00493EF9" w:rsidRDefault="00EC3975">
      <w:r>
        <w:t>3</w:t>
      </w:r>
      <w:r w:rsidR="00493EF9">
        <w:t xml:space="preserve">) Editorial collaborations are more likely </w:t>
      </w:r>
      <w:r w:rsidR="0082227E">
        <w:t xml:space="preserve">to produce changes in activated public opinion </w:t>
      </w:r>
      <w:r w:rsidR="00493EF9">
        <w:t>on a regular basis than individual stories by individual outlets.</w:t>
      </w:r>
    </w:p>
    <w:p w14:paraId="7BDEC299" w14:textId="77777777" w:rsidR="00493EF9" w:rsidRDefault="00493EF9"/>
    <w:p w14:paraId="2BDC737A" w14:textId="09A48D96" w:rsidR="00493EF9" w:rsidRDefault="00EC3975">
      <w:r>
        <w:t>T</w:t>
      </w:r>
      <w:r w:rsidR="00493EF9">
        <w:t>h</w:t>
      </w:r>
      <w:r>
        <w:t>e way the project actually works</w:t>
      </w:r>
      <w:r w:rsidR="00493EF9">
        <w:t xml:space="preserve"> is this:</w:t>
      </w:r>
    </w:p>
    <w:p w14:paraId="4346C797" w14:textId="73548E68" w:rsidR="00493EF9" w:rsidRDefault="00EC3975" w:rsidP="00493EF9">
      <w:pPr>
        <w:pStyle w:val="ListParagraph"/>
        <w:numPr>
          <w:ilvl w:val="0"/>
          <w:numId w:val="1"/>
        </w:numPr>
      </w:pPr>
      <w:r>
        <w:t>Back in 2013, t</w:t>
      </w:r>
      <w:r w:rsidR="00493EF9">
        <w:t xml:space="preserve">he researchers asked us to choose a few evergreen topic areas for this project. We chose: immigration, education, reproductive health, and recently added climate change. </w:t>
      </w:r>
    </w:p>
    <w:p w14:paraId="0D63D582" w14:textId="77777777" w:rsidR="00493EF9" w:rsidRDefault="00493EF9" w:rsidP="00493EF9">
      <w:pPr>
        <w:pStyle w:val="ListParagraph"/>
        <w:numPr>
          <w:ilvl w:val="0"/>
          <w:numId w:val="1"/>
        </w:numPr>
      </w:pPr>
      <w:r>
        <w:t>The researchers have access to the full Twitter “firehose.” They looked back over the past several years of tweets on these topics and established a baseline for different frames in which people were tweeting about them. Their analysis goes beyond keywords, using an algorithm that is modified by human beings in order to pull apart the nuances of positions like pro-charter schools or anti-charter schools.</w:t>
      </w:r>
    </w:p>
    <w:p w14:paraId="4A02940C" w14:textId="77777777" w:rsidR="00493EF9" w:rsidRDefault="00493EF9" w:rsidP="00493EF9">
      <w:pPr>
        <w:pStyle w:val="ListParagraph"/>
        <w:numPr>
          <w:ilvl w:val="0"/>
          <w:numId w:val="1"/>
        </w:numPr>
      </w:pPr>
      <w:r>
        <w:t xml:space="preserve">TMC staff (Manolia and Jo Ellen) organize </w:t>
      </w:r>
      <w:r w:rsidR="002D3D7B">
        <w:t>collaborations around the project topic areas. Each collaboration ideally includes at least two original pieces, and at least 3-5 outlets posting the pieces.</w:t>
      </w:r>
    </w:p>
    <w:p w14:paraId="5FF6768F" w14:textId="77777777" w:rsidR="002D3D7B" w:rsidRDefault="002D3D7B" w:rsidP="00493EF9">
      <w:pPr>
        <w:pStyle w:val="ListParagraph"/>
        <w:numPr>
          <w:ilvl w:val="0"/>
          <w:numId w:val="1"/>
        </w:numPr>
      </w:pPr>
      <w:r>
        <w:t xml:space="preserve">The researchers need to randomize the experiment to ensure that changes in sentiment come from your stories and not from world events. So we pick two possible publishing dates, and the researchers randomly choose one date. </w:t>
      </w:r>
    </w:p>
    <w:p w14:paraId="0D2F42DD" w14:textId="77777777" w:rsidR="0082227E" w:rsidRDefault="0082227E" w:rsidP="00493EF9">
      <w:pPr>
        <w:pStyle w:val="ListParagraph"/>
        <w:numPr>
          <w:ilvl w:val="0"/>
          <w:numId w:val="1"/>
        </w:numPr>
      </w:pPr>
      <w:r>
        <w:t>Participants try to actively not publish on the same topic on the week not chosen.</w:t>
      </w:r>
    </w:p>
    <w:p w14:paraId="6924D5E0" w14:textId="77777777" w:rsidR="002D3D7B" w:rsidRDefault="002D3D7B" w:rsidP="00493EF9">
      <w:pPr>
        <w:pStyle w:val="ListParagraph"/>
        <w:numPr>
          <w:ilvl w:val="0"/>
          <w:numId w:val="1"/>
        </w:numPr>
      </w:pPr>
      <w:r>
        <w:t>The stories all publish on the designated date. Participants in the collaboration retweet each other’s stories, using a common hashtag (which lets researchers track the reach of the specific story). TMC also promotes.</w:t>
      </w:r>
    </w:p>
    <w:p w14:paraId="452DD80D" w14:textId="77777777" w:rsidR="002D3D7B" w:rsidRDefault="002D3D7B" w:rsidP="00493EF9">
      <w:pPr>
        <w:pStyle w:val="ListParagraph"/>
        <w:numPr>
          <w:ilvl w:val="0"/>
          <w:numId w:val="1"/>
        </w:numPr>
      </w:pPr>
      <w:r>
        <w:t>The researchers measure sentiment  on the topic, and compare the sentiment in the week after a story runs to the baseline measurement of sentiment to see if the collaboration had an effect.</w:t>
      </w:r>
    </w:p>
    <w:p w14:paraId="0AC65739" w14:textId="77777777" w:rsidR="002D3D7B" w:rsidRPr="002D3D7B" w:rsidRDefault="002D3D7B" w:rsidP="002D3D7B">
      <w:pPr>
        <w:rPr>
          <w:b/>
        </w:rPr>
      </w:pPr>
    </w:p>
    <w:p w14:paraId="760CD9C7" w14:textId="77777777" w:rsidR="002D3D7B" w:rsidRPr="002D3D7B" w:rsidRDefault="002D3D7B" w:rsidP="002D3D7B">
      <w:pPr>
        <w:rPr>
          <w:b/>
        </w:rPr>
      </w:pPr>
      <w:r w:rsidRPr="002D3D7B">
        <w:rPr>
          <w:b/>
        </w:rPr>
        <w:t>What is the Benefit of this Project?</w:t>
      </w:r>
    </w:p>
    <w:p w14:paraId="660BB0B6" w14:textId="77777777" w:rsidR="002D3D7B" w:rsidRDefault="002D3D7B" w:rsidP="002D3D7B"/>
    <w:p w14:paraId="6987150D" w14:textId="77777777" w:rsidR="002D3D7B" w:rsidRDefault="002D3D7B" w:rsidP="002D3D7B">
      <w:r>
        <w:t>The Metrics Impact Project has short-term and we hope, long-term benefits for your outlets.In the short-term, participants have told us they have realized two benefits:</w:t>
      </w:r>
    </w:p>
    <w:p w14:paraId="7E3F72E1" w14:textId="77777777" w:rsidR="002D3D7B" w:rsidRDefault="002D3D7B" w:rsidP="002D3D7B"/>
    <w:p w14:paraId="632715CD" w14:textId="77777777" w:rsidR="002D3D7B" w:rsidRDefault="002D3D7B" w:rsidP="002D3D7B">
      <w:r>
        <w:t xml:space="preserve">1) Marketing. Publishing pieces collaboratively has helped outlets extend their reach to new audiences, both in terms of social media and in terms of readers. </w:t>
      </w:r>
    </w:p>
    <w:p w14:paraId="6D7C413F" w14:textId="77777777" w:rsidR="002D3D7B" w:rsidRDefault="002D3D7B" w:rsidP="002D3D7B"/>
    <w:p w14:paraId="52DFFDAE" w14:textId="77777777" w:rsidR="002D3D7B" w:rsidRDefault="002D3D7B" w:rsidP="002D3D7B">
      <w:r>
        <w:t xml:space="preserve">2) Editorial. Journalists involved in collaborations have told us that they have gotten more and better story ideas; when journalists from different outlets have worked together on stories, they tell us it has provided them with professional development and strengthened their skill set as journalists. </w:t>
      </w:r>
    </w:p>
    <w:p w14:paraId="7613D659" w14:textId="77777777" w:rsidR="002D3D7B" w:rsidRDefault="002D3D7B" w:rsidP="002D3D7B"/>
    <w:p w14:paraId="721301E0" w14:textId="77777777" w:rsidR="002D3D7B" w:rsidRDefault="002D3D7B" w:rsidP="002D3D7B">
      <w:r>
        <w:t>In the long-term, our aim is two-fold:</w:t>
      </w:r>
    </w:p>
    <w:p w14:paraId="5E3BDDCB" w14:textId="77777777" w:rsidR="000775EC" w:rsidRDefault="000775EC" w:rsidP="002D3D7B"/>
    <w:p w14:paraId="39B8927B" w14:textId="77777777" w:rsidR="002D3D7B" w:rsidRDefault="002D3D7B" w:rsidP="002D3D7B">
      <w:r>
        <w:t>1) Provide quantitative proof to funders that your stories change sentiment.</w:t>
      </w:r>
    </w:p>
    <w:p w14:paraId="78D85B70" w14:textId="77777777" w:rsidR="002D3D7B" w:rsidRDefault="002D3D7B" w:rsidP="002D3D7B">
      <w:r>
        <w:t>2) Develop a tool so that you can continue to measure this change in sentiment.</w:t>
      </w:r>
    </w:p>
    <w:p w14:paraId="1F38C0F7" w14:textId="77777777" w:rsidR="000775EC" w:rsidRDefault="000775EC" w:rsidP="002D3D7B"/>
    <w:p w14:paraId="5F4F7F26" w14:textId="77777777" w:rsidR="00BD61A8" w:rsidRDefault="000775EC" w:rsidP="002D3D7B">
      <w:r>
        <w:t xml:space="preserve">If you don’t already know, most of the big foundation funders,  including </w:t>
      </w:r>
      <w:r w:rsidR="0082227E">
        <w:t>community foundations and Silico</w:t>
      </w:r>
      <w:r>
        <w:t xml:space="preserve">n Valley donors, are using “metrics” to guide their funding of projects. Since TMC outlets generally don’t “win” on reach metrics, we see influence and impact metrics as the key to helping you obtain these dollars. </w:t>
      </w:r>
    </w:p>
    <w:p w14:paraId="07CDB039" w14:textId="77777777" w:rsidR="00BD61A8" w:rsidRDefault="00BD61A8" w:rsidP="002D3D7B"/>
    <w:p w14:paraId="78EE1EE5" w14:textId="77777777" w:rsidR="000775EC" w:rsidRDefault="000775EC" w:rsidP="002D3D7B">
      <w:r>
        <w:t xml:space="preserve">For a very good analysis of what’s happening in the broader world of metrics, see this artcile by Ethan Zuckerman in SSIR: </w:t>
      </w:r>
      <w:hyperlink r:id="rId6" w:history="1">
        <w:r w:rsidRPr="000775EC">
          <w:rPr>
            <w:rStyle w:val="Hyperlink"/>
          </w:rPr>
          <w:t>http://ssir.org/articles/entry/can_we_measure_media_impact_surveying_the_field</w:t>
        </w:r>
      </w:hyperlink>
    </w:p>
    <w:p w14:paraId="62242D20" w14:textId="77777777" w:rsidR="002D3D7B" w:rsidRDefault="002D3D7B" w:rsidP="002D3D7B"/>
    <w:p w14:paraId="20E4213C" w14:textId="77777777" w:rsidR="00493EF9" w:rsidRDefault="00493EF9"/>
    <w:p w14:paraId="6ADBB0E5" w14:textId="77777777" w:rsidR="00493EF9" w:rsidRPr="002D3D7B" w:rsidRDefault="002D3D7B">
      <w:pPr>
        <w:rPr>
          <w:b/>
        </w:rPr>
      </w:pPr>
      <w:r w:rsidRPr="002D3D7B">
        <w:rPr>
          <w:b/>
        </w:rPr>
        <w:t>Where Are We Now?</w:t>
      </w:r>
    </w:p>
    <w:p w14:paraId="091E2094" w14:textId="77777777" w:rsidR="002D3D7B" w:rsidRDefault="002D3D7B"/>
    <w:p w14:paraId="63D48A15" w14:textId="77777777" w:rsidR="002D3D7B" w:rsidRDefault="002D3D7B">
      <w:r w:rsidRPr="001240EA">
        <w:rPr>
          <w:b/>
        </w:rPr>
        <w:t>Year One, 2013</w:t>
      </w:r>
      <w:r w:rsidR="001240EA">
        <w:rPr>
          <w:b/>
        </w:rPr>
        <w:t xml:space="preserve">. </w:t>
      </w:r>
      <w:r w:rsidR="001240EA">
        <w:t>This year</w:t>
      </w:r>
      <w:r>
        <w:t xml:space="preserve"> was spent mainly behind the scenes, gathering information and designing the experiment. </w:t>
      </w:r>
    </w:p>
    <w:p w14:paraId="6BC229EF" w14:textId="77777777" w:rsidR="002D3D7B" w:rsidRDefault="002D3D7B"/>
    <w:p w14:paraId="12CF9BA8" w14:textId="77777777" w:rsidR="002D3D7B" w:rsidRDefault="002D3D7B">
      <w:r w:rsidRPr="001240EA">
        <w:rPr>
          <w:b/>
        </w:rPr>
        <w:t>Year Two, 2014</w:t>
      </w:r>
      <w:r w:rsidR="001240EA">
        <w:t xml:space="preserve"> We began the project in earnest,</w:t>
      </w:r>
      <w:r>
        <w:t xml:space="preserve"> focused on testing the theory that collaborations change sentiment. With funding from Voqal Fund, we ran 9 collaborations. Each of these collaborations involved 5 or more outlets, and required reporters and editors to coordinate with each other. Researchers found a strong correlation between these collaborations and sentiment changes, but </w:t>
      </w:r>
      <w:r w:rsidR="001240EA">
        <w:t xml:space="preserve">they realized that they would need up to 40 collaborative instances to get statistically clear data. At the same time, </w:t>
      </w:r>
      <w:r>
        <w:t>participants told us that these collaborations took a</w:t>
      </w:r>
      <w:r w:rsidR="001240EA">
        <w:t xml:space="preserve"> lot of staff time. They also took a great deal of TMC staff time. </w:t>
      </w:r>
    </w:p>
    <w:p w14:paraId="419329D0" w14:textId="77777777" w:rsidR="001240EA" w:rsidRDefault="001240EA"/>
    <w:p w14:paraId="45B7E9BA" w14:textId="77777777" w:rsidR="001240EA" w:rsidRDefault="001240EA">
      <w:r w:rsidRPr="001240EA">
        <w:rPr>
          <w:b/>
        </w:rPr>
        <w:t>Year Three, 2015</w:t>
      </w:r>
      <w:r>
        <w:rPr>
          <w:b/>
        </w:rPr>
        <w:t xml:space="preserve">. </w:t>
      </w:r>
      <w:r>
        <w:t xml:space="preserve">In the spring of this year, we went through another design phase in response to what we learned in 2014. As a result, we changed the nature of the collaborations so that they are now more like co-publishing instances. Instead of asking outlets to work together from scratch on a set of stories, we are now asking outlets to co-publish stories they planned to run anyway. We also hired Manolia Charlotin to direct the project.  Since May 2015, we have published 18 of these collaborations. </w:t>
      </w:r>
    </w:p>
    <w:p w14:paraId="3B8E6441" w14:textId="77777777" w:rsidR="001240EA" w:rsidRDefault="001240EA"/>
    <w:p w14:paraId="60A8E9BA" w14:textId="77777777" w:rsidR="001240EA" w:rsidRDefault="001240EA">
      <w:r>
        <w:t>We are very excited that so far, the researchers are again seeing a correlation between each collaborative instance and sentiment change. In short, it looks like the theory works, and that we will be able to provide quantitative proof that your stories, at least when produced collaboratively, have a measurable impact.</w:t>
      </w:r>
    </w:p>
    <w:p w14:paraId="4B1B75C9" w14:textId="77777777" w:rsidR="001240EA" w:rsidRDefault="001240EA"/>
    <w:p w14:paraId="77828B77" w14:textId="77777777" w:rsidR="001240EA" w:rsidRDefault="001240EA">
      <w:r>
        <w:t>However, we cannot publish this data until we have enough instances to ensure that the initial perception of the data is correct.</w:t>
      </w:r>
    </w:p>
    <w:p w14:paraId="662D4033" w14:textId="77777777" w:rsidR="001240EA" w:rsidRDefault="001240EA"/>
    <w:p w14:paraId="7104DAFC" w14:textId="77777777" w:rsidR="001240EA" w:rsidRPr="001240EA" w:rsidRDefault="001240EA">
      <w:pPr>
        <w:rPr>
          <w:b/>
        </w:rPr>
      </w:pPr>
      <w:r w:rsidRPr="001240EA">
        <w:rPr>
          <w:b/>
        </w:rPr>
        <w:t>Next Steps</w:t>
      </w:r>
    </w:p>
    <w:p w14:paraId="6251FC6B" w14:textId="77777777" w:rsidR="001240EA" w:rsidRDefault="001240EA"/>
    <w:p w14:paraId="7E4D6CE9" w14:textId="77777777" w:rsidR="001240EA" w:rsidRDefault="0082227E" w:rsidP="0082227E">
      <w:r>
        <w:t xml:space="preserve">I am going to repeat what I already posted above: </w:t>
      </w:r>
      <w:r w:rsidR="001240EA">
        <w:t xml:space="preserve">To finish this project, we need to run 20 more collaborations in the next 4 months. </w:t>
      </w:r>
    </w:p>
    <w:p w14:paraId="7B5810E4" w14:textId="77777777" w:rsidR="000775EC" w:rsidRDefault="000775EC"/>
    <w:p w14:paraId="7C8CEA8B" w14:textId="77777777" w:rsidR="000775EC" w:rsidRDefault="000775EC">
      <w:r>
        <w:t>We expect to conclude the project by December 31, 2015. The researchers will present their findings at our annual conference in Philly in February 2016.</w:t>
      </w:r>
    </w:p>
    <w:p w14:paraId="450ED01B" w14:textId="77777777" w:rsidR="000775EC" w:rsidRDefault="000775EC"/>
    <w:p w14:paraId="64526E27" w14:textId="77777777" w:rsidR="000775EC" w:rsidRDefault="000775EC">
      <w:r>
        <w:t>Please let me or Manolia know if you have any questions.</w:t>
      </w:r>
    </w:p>
    <w:p w14:paraId="4958BFE9" w14:textId="77777777" w:rsidR="000775EC" w:rsidRDefault="000775EC"/>
    <w:p w14:paraId="6CC71D24" w14:textId="77777777" w:rsidR="000775EC" w:rsidRDefault="000775EC">
      <w:r>
        <w:t>Sincerely,</w:t>
      </w:r>
    </w:p>
    <w:p w14:paraId="2DB5E391" w14:textId="77777777" w:rsidR="000775EC" w:rsidRDefault="000775EC"/>
    <w:p w14:paraId="35E80453" w14:textId="77777777" w:rsidR="000775EC" w:rsidRDefault="000775EC">
      <w:r>
        <w:t xml:space="preserve">Jo Ellen Green Kaiser, </w:t>
      </w:r>
      <w:hyperlink r:id="rId7" w:history="1">
        <w:r w:rsidRPr="003E41F3">
          <w:rPr>
            <w:rStyle w:val="Hyperlink"/>
          </w:rPr>
          <w:t>joellen@themediaconsortium.com</w:t>
        </w:r>
      </w:hyperlink>
    </w:p>
    <w:p w14:paraId="20FAA50B" w14:textId="77777777" w:rsidR="000775EC" w:rsidRDefault="000775EC">
      <w:r>
        <w:t xml:space="preserve">Manolia Charlotin, </w:t>
      </w:r>
      <w:hyperlink r:id="rId8" w:history="1">
        <w:r w:rsidRPr="003E41F3">
          <w:rPr>
            <w:rStyle w:val="Hyperlink"/>
          </w:rPr>
          <w:t>manolia.charlotin@gmail.com</w:t>
        </w:r>
      </w:hyperlink>
    </w:p>
    <w:p w14:paraId="4A9A5603" w14:textId="77777777" w:rsidR="000775EC" w:rsidRDefault="000775EC">
      <w:bookmarkStart w:id="0" w:name="_GoBack"/>
      <w:bookmarkEnd w:id="0"/>
    </w:p>
    <w:sectPr w:rsidR="000775EC"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F3032"/>
    <w:multiLevelType w:val="hybridMultilevel"/>
    <w:tmpl w:val="33362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EF9"/>
    <w:rsid w:val="000775EC"/>
    <w:rsid w:val="001240EA"/>
    <w:rsid w:val="002D3D7B"/>
    <w:rsid w:val="00315E9D"/>
    <w:rsid w:val="00345307"/>
    <w:rsid w:val="00493EF9"/>
    <w:rsid w:val="0064016E"/>
    <w:rsid w:val="00750173"/>
    <w:rsid w:val="0082227E"/>
    <w:rsid w:val="00A578BE"/>
    <w:rsid w:val="00BD61A8"/>
    <w:rsid w:val="00EC39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5970E0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3EF9"/>
    <w:pPr>
      <w:ind w:left="720"/>
      <w:contextualSpacing/>
    </w:pPr>
  </w:style>
  <w:style w:type="character" w:styleId="Hyperlink">
    <w:name w:val="Hyperlink"/>
    <w:basedOn w:val="DefaultParagraphFont"/>
    <w:uiPriority w:val="99"/>
    <w:unhideWhenUsed/>
    <w:rsid w:val="000775EC"/>
    <w:rPr>
      <w:color w:val="0000FF" w:themeColor="hyperlink"/>
      <w:u w:val="single"/>
    </w:rPr>
  </w:style>
  <w:style w:type="character" w:styleId="FollowedHyperlink">
    <w:name w:val="FollowedHyperlink"/>
    <w:basedOn w:val="DefaultParagraphFont"/>
    <w:uiPriority w:val="99"/>
    <w:semiHidden/>
    <w:unhideWhenUsed/>
    <w:rsid w:val="000775EC"/>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3EF9"/>
    <w:pPr>
      <w:ind w:left="720"/>
      <w:contextualSpacing/>
    </w:pPr>
  </w:style>
  <w:style w:type="character" w:styleId="Hyperlink">
    <w:name w:val="Hyperlink"/>
    <w:basedOn w:val="DefaultParagraphFont"/>
    <w:uiPriority w:val="99"/>
    <w:unhideWhenUsed/>
    <w:rsid w:val="000775EC"/>
    <w:rPr>
      <w:color w:val="0000FF" w:themeColor="hyperlink"/>
      <w:u w:val="single"/>
    </w:rPr>
  </w:style>
  <w:style w:type="character" w:styleId="FollowedHyperlink">
    <w:name w:val="FollowedHyperlink"/>
    <w:basedOn w:val="DefaultParagraphFont"/>
    <w:uiPriority w:val="99"/>
    <w:semiHidden/>
    <w:unhideWhenUsed/>
    <w:rsid w:val="000775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sir.org/articles/entry/can_we_measure_media_impact_surveying_the_field" TargetMode="External"/><Relationship Id="rId7" Type="http://schemas.openxmlformats.org/officeDocument/2006/relationships/hyperlink" Target="mailto:joellen@themediaconsortium.com" TargetMode="External"/><Relationship Id="rId8" Type="http://schemas.openxmlformats.org/officeDocument/2006/relationships/hyperlink" Target="mailto:manolia.charlotin@gmail.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4</Pages>
  <Words>1355</Words>
  <Characters>7726</Characters>
  <Application>Microsoft Macintosh Word</Application>
  <DocSecurity>0</DocSecurity>
  <Lines>64</Lines>
  <Paragraphs>18</Paragraphs>
  <ScaleCrop>false</ScaleCrop>
  <Company/>
  <LinksUpToDate>false</LinksUpToDate>
  <CharactersWithSpaces>9063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3</cp:revision>
  <dcterms:created xsi:type="dcterms:W3CDTF">2015-08-24T20:25:00Z</dcterms:created>
  <dcterms:modified xsi:type="dcterms:W3CDTF">2015-08-25T21:22:00Z</dcterms:modified>
</cp:coreProperties>
</file>