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BA" w:rsidRPr="00874231" w:rsidRDefault="00A907D5" w:rsidP="00956EF8">
      <w:pPr>
        <w:jc w:val="center"/>
        <w:rPr>
          <w:rFonts w:ascii="Garamond" w:hAnsi="Garamond"/>
          <w:sz w:val="22"/>
        </w:rPr>
      </w:pPr>
      <w:r w:rsidRPr="00874231">
        <w:rPr>
          <w:rFonts w:ascii="Garamond" w:hAnsi="Garamond"/>
          <w:noProof/>
          <w:sz w:val="22"/>
        </w:rPr>
        <w:drawing>
          <wp:inline distT="0" distB="0" distL="0" distR="0">
            <wp:extent cx="2717800" cy="645477"/>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20452" cy="646107"/>
                    </a:xfrm>
                    <a:prstGeom prst="rect">
                      <a:avLst/>
                    </a:prstGeom>
                  </pic:spPr>
                </pic:pic>
              </a:graphicData>
            </a:graphic>
          </wp:inline>
        </w:drawing>
      </w:r>
    </w:p>
    <w:p w:rsidR="007049BA" w:rsidRPr="00874231" w:rsidRDefault="007049BA">
      <w:pPr>
        <w:rPr>
          <w:rFonts w:ascii="Garamond" w:hAnsi="Garamond"/>
          <w:sz w:val="22"/>
        </w:rPr>
      </w:pPr>
    </w:p>
    <w:p w:rsidR="0014236E" w:rsidRPr="00874231" w:rsidRDefault="00C706A6">
      <w:pPr>
        <w:rPr>
          <w:rFonts w:ascii="Garamond" w:hAnsi="Garamond"/>
          <w:sz w:val="22"/>
        </w:rPr>
      </w:pPr>
      <w:r w:rsidRPr="00874231">
        <w:rPr>
          <w:rFonts w:ascii="Garamond" w:hAnsi="Garamond"/>
          <w:b/>
          <w:sz w:val="22"/>
        </w:rPr>
        <w:t>The Media Consortium’s mission:</w:t>
      </w:r>
      <w:r w:rsidRPr="00874231">
        <w:rPr>
          <w:rFonts w:ascii="Garamond" w:hAnsi="Garamond"/>
          <w:sz w:val="22"/>
        </w:rPr>
        <w:t xml:space="preserve"> </w:t>
      </w:r>
      <w:r w:rsidR="0014236E" w:rsidRPr="00874231">
        <w:rPr>
          <w:rFonts w:ascii="Garamond" w:hAnsi="Garamond"/>
          <w:sz w:val="22"/>
        </w:rPr>
        <w:t xml:space="preserve">to amplify independent media’s voice, increase our collective clout, leverage our current audience and reach new </w:t>
      </w:r>
      <w:r w:rsidR="00413489" w:rsidRPr="00874231">
        <w:rPr>
          <w:rFonts w:ascii="Garamond" w:hAnsi="Garamond"/>
          <w:sz w:val="22"/>
        </w:rPr>
        <w:t>ones.</w:t>
      </w:r>
      <w:r w:rsidR="0014236E" w:rsidRPr="00874231">
        <w:rPr>
          <w:rFonts w:ascii="Garamond" w:hAnsi="Garamond"/>
          <w:sz w:val="22"/>
        </w:rPr>
        <w:t xml:space="preserve"> We believe it is possible and necessary to seize the current moment and change the debate in this country.  We will accomplish this mission by fulfilling our five strategic principles</w:t>
      </w:r>
      <w:r w:rsidR="00413489" w:rsidRPr="00874231">
        <w:rPr>
          <w:rFonts w:ascii="Garamond" w:hAnsi="Garamond"/>
          <w:sz w:val="22"/>
        </w:rPr>
        <w:t>:</w:t>
      </w:r>
    </w:p>
    <w:p w:rsidR="007049BA" w:rsidRPr="00874231" w:rsidRDefault="007049BA">
      <w:pPr>
        <w:rPr>
          <w:rFonts w:ascii="Garamond" w:hAnsi="Garamond"/>
          <w:sz w:val="16"/>
        </w:rPr>
      </w:pPr>
    </w:p>
    <w:p w:rsidR="007049BA" w:rsidRPr="00874231" w:rsidRDefault="007049BA" w:rsidP="00AD744D">
      <w:pPr>
        <w:numPr>
          <w:ilvl w:val="0"/>
          <w:numId w:val="2"/>
        </w:numPr>
        <w:spacing w:beforeLines="1" w:afterLines="1"/>
        <w:rPr>
          <w:rFonts w:ascii="Garamond" w:hAnsi="Garamond"/>
          <w:sz w:val="22"/>
          <w:szCs w:val="20"/>
        </w:rPr>
      </w:pPr>
      <w:r w:rsidRPr="00874231">
        <w:rPr>
          <w:rFonts w:ascii="Garamond" w:hAnsi="Garamond"/>
          <w:sz w:val="22"/>
          <w:szCs w:val="20"/>
        </w:rPr>
        <w:t>Foster Collaboration and Coordination</w:t>
      </w:r>
    </w:p>
    <w:p w:rsidR="007049BA" w:rsidRPr="00874231" w:rsidRDefault="007049BA" w:rsidP="00AD744D">
      <w:pPr>
        <w:numPr>
          <w:ilvl w:val="0"/>
          <w:numId w:val="2"/>
        </w:numPr>
        <w:spacing w:beforeLines="1" w:afterLines="1"/>
        <w:rPr>
          <w:rFonts w:ascii="Garamond" w:hAnsi="Garamond"/>
          <w:sz w:val="22"/>
          <w:szCs w:val="20"/>
        </w:rPr>
      </w:pPr>
      <w:r w:rsidRPr="00874231">
        <w:rPr>
          <w:rFonts w:ascii="Garamond" w:hAnsi="Garamond"/>
          <w:sz w:val="22"/>
          <w:szCs w:val="20"/>
        </w:rPr>
        <w:t>Build and Diversify Media Leadership</w:t>
      </w:r>
    </w:p>
    <w:p w:rsidR="007049BA" w:rsidRPr="00874231" w:rsidRDefault="007049BA" w:rsidP="00AD744D">
      <w:pPr>
        <w:numPr>
          <w:ilvl w:val="0"/>
          <w:numId w:val="2"/>
        </w:numPr>
        <w:spacing w:beforeLines="1" w:afterLines="1"/>
        <w:rPr>
          <w:rFonts w:ascii="Garamond" w:hAnsi="Garamond"/>
          <w:sz w:val="22"/>
          <w:szCs w:val="20"/>
        </w:rPr>
      </w:pPr>
      <w:r w:rsidRPr="00874231">
        <w:rPr>
          <w:rFonts w:ascii="Garamond" w:hAnsi="Garamond"/>
          <w:sz w:val="22"/>
          <w:szCs w:val="20"/>
        </w:rPr>
        <w:t>Focus on Audience Development</w:t>
      </w:r>
    </w:p>
    <w:p w:rsidR="007049BA" w:rsidRPr="00874231" w:rsidRDefault="007049BA" w:rsidP="00AD744D">
      <w:pPr>
        <w:numPr>
          <w:ilvl w:val="0"/>
          <w:numId w:val="2"/>
        </w:numPr>
        <w:spacing w:beforeLines="1" w:afterLines="1"/>
        <w:rPr>
          <w:rFonts w:ascii="Garamond" w:hAnsi="Garamond"/>
          <w:sz w:val="22"/>
          <w:szCs w:val="20"/>
        </w:rPr>
      </w:pPr>
      <w:r w:rsidRPr="00874231">
        <w:rPr>
          <w:rFonts w:ascii="Garamond" w:hAnsi="Garamond"/>
          <w:sz w:val="22"/>
          <w:szCs w:val="20"/>
        </w:rPr>
        <w:t>Bring Money and Attention into the Sector</w:t>
      </w:r>
    </w:p>
    <w:p w:rsidR="00C706A6" w:rsidRPr="00874231" w:rsidRDefault="007049BA" w:rsidP="00AD744D">
      <w:pPr>
        <w:numPr>
          <w:ilvl w:val="0"/>
          <w:numId w:val="2"/>
        </w:numPr>
        <w:spacing w:beforeLines="1" w:afterLines="1"/>
        <w:rPr>
          <w:rFonts w:ascii="Garamond" w:hAnsi="Garamond"/>
          <w:sz w:val="22"/>
          <w:szCs w:val="20"/>
        </w:rPr>
      </w:pPr>
      <w:r w:rsidRPr="00874231">
        <w:rPr>
          <w:rFonts w:ascii="Garamond" w:hAnsi="Garamond"/>
          <w:sz w:val="22"/>
          <w:szCs w:val="20"/>
        </w:rPr>
        <w:t>Support Innovation in Journalism and Business Models</w:t>
      </w:r>
    </w:p>
    <w:p w:rsidR="00C706A6" w:rsidRPr="00874231" w:rsidRDefault="00C706A6" w:rsidP="00C706A6">
      <w:pPr>
        <w:spacing w:beforeLines="1" w:afterLines="1"/>
        <w:rPr>
          <w:rFonts w:ascii="Garamond" w:hAnsi="Garamond"/>
          <w:sz w:val="16"/>
          <w:szCs w:val="20"/>
        </w:rPr>
      </w:pPr>
    </w:p>
    <w:p w:rsidR="003E0A54" w:rsidRPr="00874231" w:rsidRDefault="00C706A6" w:rsidP="00C706A6">
      <w:pPr>
        <w:spacing w:beforeLines="1" w:afterLines="1"/>
        <w:rPr>
          <w:rFonts w:ascii="Garamond" w:hAnsi="Garamond"/>
          <w:sz w:val="22"/>
          <w:szCs w:val="20"/>
        </w:rPr>
      </w:pPr>
      <w:r w:rsidRPr="00874231">
        <w:rPr>
          <w:rFonts w:ascii="Garamond" w:hAnsi="Garamond"/>
          <w:sz w:val="22"/>
        </w:rPr>
        <w:t>All Media Consortium projects are based on the organization’s mission and fall under one or more of our strategic principles.</w:t>
      </w:r>
    </w:p>
    <w:p w:rsidR="003E0A54" w:rsidRPr="00874231" w:rsidRDefault="003E0A54" w:rsidP="00AD744D">
      <w:pPr>
        <w:spacing w:beforeLines="1" w:afterLines="1"/>
        <w:rPr>
          <w:rFonts w:ascii="Garamond" w:hAnsi="Garamond"/>
          <w:sz w:val="16"/>
          <w:szCs w:val="20"/>
        </w:rPr>
      </w:pPr>
    </w:p>
    <w:p w:rsidR="003E0A54" w:rsidRPr="00874231" w:rsidRDefault="003E0A54" w:rsidP="003E0A54">
      <w:pPr>
        <w:pStyle w:val="NormalWeb"/>
        <w:spacing w:before="2" w:after="2"/>
        <w:rPr>
          <w:rFonts w:ascii="Garamond" w:hAnsi="Garamond"/>
          <w:b/>
          <w:sz w:val="22"/>
        </w:rPr>
      </w:pPr>
      <w:r w:rsidRPr="00874231">
        <w:rPr>
          <w:rFonts w:ascii="Garamond" w:hAnsi="Garamond"/>
          <w:b/>
          <w:sz w:val="22"/>
        </w:rPr>
        <w:t>The Incubation and Innovation Lab</w:t>
      </w:r>
    </w:p>
    <w:p w:rsidR="003E0A54" w:rsidRPr="00874231" w:rsidRDefault="003E0A54" w:rsidP="003E0A54">
      <w:pPr>
        <w:pStyle w:val="NormalWeb"/>
        <w:spacing w:before="2" w:after="2"/>
        <w:rPr>
          <w:rFonts w:ascii="Garamond" w:hAnsi="Garamond"/>
          <w:sz w:val="22"/>
        </w:rPr>
      </w:pPr>
      <w:r w:rsidRPr="00874231">
        <w:rPr>
          <w:rFonts w:ascii="Garamond" w:hAnsi="Garamond"/>
          <w:sz w:val="22"/>
        </w:rPr>
        <w:t>The Incubation and Innovation Lab is The Media Consortium’s dynamic new program to support its members in conducting rapid prototyping as a low-cost way to test new business, technology and content development models at a scale that they would not be able to achieve alone.</w:t>
      </w:r>
    </w:p>
    <w:p w:rsidR="003E0A54" w:rsidRPr="00874231" w:rsidRDefault="003E0A54" w:rsidP="003E0A54">
      <w:pPr>
        <w:pStyle w:val="NormalWeb"/>
        <w:spacing w:before="2" w:after="2"/>
        <w:rPr>
          <w:rFonts w:ascii="Garamond" w:hAnsi="Garamond"/>
          <w:sz w:val="16"/>
        </w:rPr>
      </w:pPr>
    </w:p>
    <w:p w:rsidR="003E0A54" w:rsidRPr="00874231" w:rsidRDefault="003E0A54" w:rsidP="003E0A54">
      <w:pPr>
        <w:pStyle w:val="NormalWeb"/>
        <w:spacing w:before="2" w:after="2"/>
        <w:rPr>
          <w:rFonts w:ascii="Garamond" w:hAnsi="Garamond"/>
          <w:sz w:val="22"/>
        </w:rPr>
      </w:pPr>
      <w:r w:rsidRPr="00874231">
        <w:rPr>
          <w:rFonts w:ascii="Garamond" w:hAnsi="Garamond"/>
          <w:sz w:val="22"/>
        </w:rPr>
        <w:t xml:space="preserve">This two-part program helps our </w:t>
      </w:r>
      <w:proofErr w:type="gramStart"/>
      <w:r w:rsidRPr="00874231">
        <w:rPr>
          <w:rFonts w:ascii="Garamond" w:hAnsi="Garamond"/>
          <w:sz w:val="22"/>
        </w:rPr>
        <w:t>members</w:t>
      </w:r>
      <w:proofErr w:type="gramEnd"/>
      <w:r w:rsidRPr="00874231">
        <w:rPr>
          <w:rFonts w:ascii="Garamond" w:hAnsi="Garamond"/>
          <w:sz w:val="22"/>
        </w:rPr>
        <w:t xml:space="preserve"> research, discuss and experiment with new business, publishing and editorial models that take advantage of the new, web-enabled reader/publisher relationships. The two components to this program are the Digital Refresh Workshop and Small Group Labs.</w:t>
      </w:r>
    </w:p>
    <w:p w:rsidR="003E0A54" w:rsidRPr="00874231" w:rsidRDefault="003E0A54" w:rsidP="003E0A54">
      <w:pPr>
        <w:pStyle w:val="NormalWeb"/>
        <w:spacing w:before="2" w:after="2"/>
        <w:rPr>
          <w:rFonts w:ascii="Garamond" w:hAnsi="Garamond"/>
          <w:sz w:val="16"/>
        </w:rPr>
      </w:pPr>
    </w:p>
    <w:p w:rsidR="003E0A54" w:rsidRPr="00874231" w:rsidRDefault="003E0A54" w:rsidP="003E0A54">
      <w:pPr>
        <w:pStyle w:val="NormalWeb"/>
        <w:spacing w:before="2" w:after="2"/>
        <w:rPr>
          <w:rFonts w:ascii="Garamond" w:hAnsi="Garamond"/>
          <w:sz w:val="22"/>
          <w:u w:val="single"/>
        </w:rPr>
      </w:pPr>
      <w:r w:rsidRPr="00874231">
        <w:rPr>
          <w:rFonts w:ascii="Garamond" w:hAnsi="Garamond"/>
          <w:sz w:val="22"/>
          <w:u w:val="single"/>
        </w:rPr>
        <w:t>Digital Refresh Workshop</w:t>
      </w:r>
    </w:p>
    <w:p w:rsidR="003E0A54" w:rsidRPr="00874231" w:rsidRDefault="003E0A54" w:rsidP="003E0A54">
      <w:pPr>
        <w:pStyle w:val="NormalWeb"/>
        <w:spacing w:before="2" w:after="2"/>
        <w:rPr>
          <w:rFonts w:ascii="Garamond" w:hAnsi="Garamond"/>
          <w:sz w:val="22"/>
        </w:rPr>
      </w:pPr>
      <w:r w:rsidRPr="00874231">
        <w:rPr>
          <w:rFonts w:ascii="Garamond" w:hAnsi="Garamond"/>
          <w:sz w:val="22"/>
        </w:rPr>
        <w:t>The Digital Refresh Workshop is a three-month turbo charge for Media Consortium members’ digital operations. This workshop will provide intensive hands-on support and training to help our members analyze, understand, and innovate around key digital strategies, including list/community building, revenue generation and how to harness new journalism production strategies. By the end of the workshop, participating organizations will have completed an in-depth analysis of their current digital profiles, determined future goals to revamp their digital strategies, and will take the first step towards launching an experiment to reach those goals.</w:t>
      </w:r>
    </w:p>
    <w:p w:rsidR="003E0A54" w:rsidRPr="00874231" w:rsidRDefault="003E0A54" w:rsidP="003E0A54">
      <w:pPr>
        <w:pStyle w:val="NormalWeb"/>
        <w:spacing w:before="2" w:after="2"/>
        <w:rPr>
          <w:rFonts w:ascii="Garamond" w:hAnsi="Garamond"/>
          <w:sz w:val="16"/>
        </w:rPr>
      </w:pPr>
    </w:p>
    <w:p w:rsidR="003E0A54" w:rsidRPr="00874231" w:rsidRDefault="003E0A54" w:rsidP="003E0A54">
      <w:pPr>
        <w:pStyle w:val="NormalWeb"/>
        <w:spacing w:before="2" w:after="2"/>
        <w:rPr>
          <w:rFonts w:ascii="Garamond" w:hAnsi="Garamond"/>
          <w:b/>
          <w:sz w:val="22"/>
        </w:rPr>
      </w:pPr>
      <w:r w:rsidRPr="00874231">
        <w:rPr>
          <w:rFonts w:ascii="Garamond" w:hAnsi="Garamond"/>
          <w:sz w:val="22"/>
        </w:rPr>
        <w:t>The Digital Refresh workshop will provide members with cutting edge tools and smart guidance to achieve ongoing innovation for long-term sustainability and impact.</w:t>
      </w:r>
      <w:r w:rsidR="00956EF8" w:rsidRPr="00874231">
        <w:rPr>
          <w:rFonts w:ascii="Garamond" w:hAnsi="Garamond"/>
          <w:sz w:val="22"/>
        </w:rPr>
        <w:t xml:space="preserve"> </w:t>
      </w:r>
      <w:r w:rsidR="00956EF8" w:rsidRPr="00874231">
        <w:rPr>
          <w:rFonts w:ascii="Garamond" w:hAnsi="Garamond"/>
          <w:b/>
          <w:sz w:val="22"/>
        </w:rPr>
        <w:t>To get an application for the workshop, please email</w:t>
      </w:r>
      <w:r w:rsidR="00C706A6" w:rsidRPr="00874231">
        <w:rPr>
          <w:sz w:val="22"/>
        </w:rPr>
        <w:t xml:space="preserve"> tracy@themediaconsortium.com</w:t>
      </w:r>
      <w:r w:rsidR="00956EF8" w:rsidRPr="00874231">
        <w:rPr>
          <w:rFonts w:ascii="Garamond" w:hAnsi="Garamond"/>
          <w:b/>
          <w:sz w:val="22"/>
        </w:rPr>
        <w:t xml:space="preserve">. The deadline </w:t>
      </w:r>
      <w:r w:rsidR="00A10B47" w:rsidRPr="00874231">
        <w:rPr>
          <w:rFonts w:ascii="Garamond" w:hAnsi="Garamond"/>
          <w:b/>
          <w:sz w:val="22"/>
        </w:rPr>
        <w:t xml:space="preserve">to apply </w:t>
      </w:r>
      <w:r w:rsidR="00956EF8" w:rsidRPr="00874231">
        <w:rPr>
          <w:rFonts w:ascii="Garamond" w:hAnsi="Garamond"/>
          <w:b/>
          <w:sz w:val="22"/>
        </w:rPr>
        <w:t xml:space="preserve">is </w:t>
      </w:r>
      <w:r w:rsidR="00A10B47" w:rsidRPr="00874231">
        <w:rPr>
          <w:rFonts w:ascii="Garamond" w:hAnsi="Garamond"/>
          <w:b/>
          <w:sz w:val="22"/>
        </w:rPr>
        <w:t xml:space="preserve">March 10. </w:t>
      </w:r>
      <w:r w:rsidR="00A10B47" w:rsidRPr="00874231">
        <w:rPr>
          <w:rFonts w:ascii="Garamond" w:hAnsi="Garamond"/>
          <w:sz w:val="22"/>
        </w:rPr>
        <w:t>As we are just launching the Digital Refresh Workshop, we will select three member organizations to work with throughout summer/early fall 2010. TMC Workshop leaders will decide on these three organizations based on the ability of that organization to commit to the requirements and to ensure that we work with a diversity of organizations. As we continue this program, we look to expand the number of participants.</w:t>
      </w:r>
    </w:p>
    <w:p w:rsidR="003E0A54" w:rsidRPr="00874231" w:rsidRDefault="003E0A54" w:rsidP="003E0A54">
      <w:pPr>
        <w:pStyle w:val="NormalWeb"/>
        <w:spacing w:before="2" w:after="2"/>
        <w:rPr>
          <w:rFonts w:ascii="Garamond" w:hAnsi="Garamond"/>
          <w:sz w:val="16"/>
        </w:rPr>
      </w:pPr>
    </w:p>
    <w:p w:rsidR="003E0A54" w:rsidRPr="00874231" w:rsidRDefault="003E0A54" w:rsidP="003E0A54">
      <w:pPr>
        <w:pStyle w:val="NormalWeb"/>
        <w:spacing w:before="2" w:after="2"/>
        <w:rPr>
          <w:rFonts w:ascii="Garamond" w:hAnsi="Garamond"/>
          <w:sz w:val="22"/>
          <w:u w:val="single"/>
        </w:rPr>
      </w:pPr>
      <w:r w:rsidRPr="00874231">
        <w:rPr>
          <w:rFonts w:ascii="Garamond" w:hAnsi="Garamond"/>
          <w:sz w:val="22"/>
          <w:u w:val="single"/>
        </w:rPr>
        <w:t>Small Group Labs</w:t>
      </w:r>
    </w:p>
    <w:p w:rsidR="003E0A54" w:rsidRPr="00874231" w:rsidRDefault="003E0A54" w:rsidP="003E0A54">
      <w:pPr>
        <w:pStyle w:val="NormalWeb"/>
        <w:spacing w:before="2" w:after="2"/>
        <w:rPr>
          <w:rFonts w:ascii="Garamond" w:hAnsi="Garamond"/>
          <w:sz w:val="22"/>
        </w:rPr>
      </w:pPr>
      <w:r w:rsidRPr="00874231">
        <w:rPr>
          <w:rFonts w:ascii="Garamond" w:hAnsi="Garamond"/>
          <w:sz w:val="22"/>
        </w:rPr>
        <w:t xml:space="preserve">The Small Group Labs will be debuting in </w:t>
      </w:r>
      <w:r w:rsidR="00C706A6" w:rsidRPr="00874231">
        <w:rPr>
          <w:rFonts w:ascii="Garamond" w:hAnsi="Garamond"/>
          <w:sz w:val="22"/>
        </w:rPr>
        <w:t xml:space="preserve">Spring/Summer </w:t>
      </w:r>
      <w:r w:rsidRPr="00874231">
        <w:rPr>
          <w:rFonts w:ascii="Garamond" w:hAnsi="Garamond"/>
          <w:sz w:val="22"/>
        </w:rPr>
        <w:t>2010. The Media Consortium will organize a small group of TMC members to work with each other and outside experts to generate one or more experiments in mobile, revenue-generation, journalism and community building models. The Small Group Labs will also allow members to trade experiences, share information, and find answers to ongoing questions. Members will not only discover the best strategies for their organizations, but how to implement them—a critical component of ongoing success.</w:t>
      </w:r>
      <w:r w:rsidR="00C706A6" w:rsidRPr="00874231">
        <w:rPr>
          <w:rFonts w:ascii="Garamond" w:hAnsi="Garamond"/>
          <w:sz w:val="22"/>
        </w:rPr>
        <w:t xml:space="preserve">  In addition, The Media Consortium will provide seed money for experiments developed in the small group labs.</w:t>
      </w:r>
    </w:p>
    <w:p w:rsidR="003E0A54" w:rsidRPr="00874231" w:rsidRDefault="003E0A54" w:rsidP="003E0A54">
      <w:pPr>
        <w:pStyle w:val="NormalWeb"/>
        <w:spacing w:before="2" w:after="2"/>
        <w:rPr>
          <w:rFonts w:ascii="Garamond" w:hAnsi="Garamond"/>
          <w:sz w:val="16"/>
        </w:rPr>
      </w:pPr>
    </w:p>
    <w:p w:rsidR="00956EF8" w:rsidRPr="00874231" w:rsidRDefault="003E0A54" w:rsidP="00956EF8">
      <w:pPr>
        <w:pStyle w:val="NormalWeb"/>
        <w:spacing w:before="2" w:after="2"/>
        <w:rPr>
          <w:rFonts w:ascii="Garamond" w:hAnsi="Garamond"/>
          <w:sz w:val="22"/>
        </w:rPr>
      </w:pPr>
      <w:r w:rsidRPr="00874231">
        <w:rPr>
          <w:rFonts w:ascii="Garamond" w:hAnsi="Garamond"/>
          <w:sz w:val="22"/>
        </w:rPr>
        <w:t>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w:t>
      </w:r>
      <w:r w:rsidR="007D1285" w:rsidRPr="00874231">
        <w:rPr>
          <w:rFonts w:ascii="Garamond" w:hAnsi="Garamond"/>
          <w:sz w:val="22"/>
        </w:rPr>
        <w:t>ion will create strategies and </w:t>
      </w:r>
      <w:r w:rsidRPr="00874231">
        <w:rPr>
          <w:rFonts w:ascii="Garamond" w:hAnsi="Garamond"/>
          <w:sz w:val="22"/>
        </w:rPr>
        <w:t>space for media outlets to identify and implement a long-term formula for ongoing sustainability and impact that will support their critical journalism.</w:t>
      </w:r>
    </w:p>
    <w:p w:rsidR="00A803EB" w:rsidRPr="00874231" w:rsidRDefault="00A803EB">
      <w:pPr>
        <w:rPr>
          <w:rFonts w:ascii="Garamond" w:hAnsi="Garamond"/>
          <w:sz w:val="16"/>
        </w:rPr>
      </w:pPr>
    </w:p>
    <w:p w:rsidR="00DB7C6B" w:rsidRPr="00874231" w:rsidRDefault="00C706A6">
      <w:pPr>
        <w:rPr>
          <w:rFonts w:ascii="Garamond" w:hAnsi="Garamond"/>
          <w:b/>
          <w:sz w:val="22"/>
        </w:rPr>
      </w:pPr>
      <w:r w:rsidRPr="00874231">
        <w:rPr>
          <w:rFonts w:ascii="Garamond" w:hAnsi="Garamond"/>
          <w:b/>
          <w:sz w:val="22"/>
        </w:rPr>
        <w:t xml:space="preserve">The </w:t>
      </w:r>
      <w:proofErr w:type="spellStart"/>
      <w:r w:rsidRPr="00874231">
        <w:rPr>
          <w:rFonts w:ascii="Garamond" w:hAnsi="Garamond"/>
          <w:b/>
          <w:sz w:val="22"/>
        </w:rPr>
        <w:t>Media</w:t>
      </w:r>
      <w:r w:rsidR="00DB7C6B" w:rsidRPr="00874231">
        <w:rPr>
          <w:rFonts w:ascii="Garamond" w:hAnsi="Garamond"/>
          <w:b/>
          <w:sz w:val="22"/>
        </w:rPr>
        <w:t>Wires</w:t>
      </w:r>
      <w:proofErr w:type="spellEnd"/>
    </w:p>
    <w:p w:rsidR="00874231" w:rsidRDefault="00DB7C6B">
      <w:pPr>
        <w:rPr>
          <w:rFonts w:ascii="Garamond" w:hAnsi="Garamond"/>
          <w:sz w:val="22"/>
        </w:rPr>
      </w:pPr>
      <w:r w:rsidRPr="00874231">
        <w:rPr>
          <w:rFonts w:ascii="Garamond" w:hAnsi="Garamond"/>
          <w:sz w:val="22"/>
        </w:rPr>
        <w:t xml:space="preserve">The </w:t>
      </w:r>
      <w:proofErr w:type="spellStart"/>
      <w:r w:rsidRPr="00874231">
        <w:rPr>
          <w:rFonts w:ascii="Garamond" w:hAnsi="Garamond"/>
          <w:sz w:val="22"/>
        </w:rPr>
        <w:t>MediaWires</w:t>
      </w:r>
      <w:proofErr w:type="spellEnd"/>
      <w:r w:rsidRPr="00874231">
        <w:rPr>
          <w:rFonts w:ascii="Garamond" w:hAnsi="Garamond"/>
          <w:sz w:val="22"/>
        </w:rPr>
        <w:t xml:space="preserve"> project is booming. Our weekly blogs—that's The Audit, The Pulse, The Diaspora and The Mulch</w:t>
      </w:r>
      <w:r w:rsidR="00413489" w:rsidRPr="00874231">
        <w:rPr>
          <w:rFonts w:ascii="Garamond" w:hAnsi="Garamond"/>
          <w:sz w:val="22"/>
        </w:rPr>
        <w:t>—</w:t>
      </w:r>
      <w:r w:rsidRPr="00874231">
        <w:rPr>
          <w:rFonts w:ascii="Garamond" w:hAnsi="Garamond"/>
          <w:sz w:val="22"/>
        </w:rPr>
        <w:t>are performing very well and helping increase traffic and awaren</w:t>
      </w:r>
      <w:r w:rsidR="00A10B47" w:rsidRPr="00874231">
        <w:rPr>
          <w:rFonts w:ascii="Garamond" w:hAnsi="Garamond"/>
          <w:sz w:val="22"/>
        </w:rPr>
        <w:t>ess of your content and the independent</w:t>
      </w:r>
      <w:r w:rsidR="00874231">
        <w:rPr>
          <w:rFonts w:ascii="Garamond" w:hAnsi="Garamond"/>
          <w:sz w:val="22"/>
        </w:rPr>
        <w:t xml:space="preserve"> media sector at large.</w:t>
      </w:r>
    </w:p>
    <w:p w:rsidR="00C9711B" w:rsidRPr="00874231" w:rsidRDefault="00DB7C6B">
      <w:pPr>
        <w:rPr>
          <w:rFonts w:ascii="Garamond" w:hAnsi="Garamond"/>
          <w:sz w:val="22"/>
        </w:rPr>
      </w:pPr>
      <w:r w:rsidRPr="00874231">
        <w:rPr>
          <w:rFonts w:ascii="Garamond" w:hAnsi="Garamond"/>
          <w:sz w:val="22"/>
        </w:rPr>
        <w:br/>
        <w:t>After a test period this summer, we kicked the Weekly Mulch into high gear. During the Cop15 climate convention, TMC intern Alison Hamm wrote six posts that contextualized and featured members' content. Thanks to her work, three new organizations are republish</w:t>
      </w:r>
      <w:r w:rsidR="00874231">
        <w:rPr>
          <w:rFonts w:ascii="Garamond" w:hAnsi="Garamond"/>
          <w:sz w:val="22"/>
        </w:rPr>
        <w:t xml:space="preserve">ing the Mulch. Sarah </w:t>
      </w:r>
      <w:proofErr w:type="spellStart"/>
      <w:r w:rsidR="00874231">
        <w:rPr>
          <w:rFonts w:ascii="Garamond" w:hAnsi="Garamond"/>
          <w:sz w:val="22"/>
        </w:rPr>
        <w:t>Laskow</w:t>
      </w:r>
      <w:proofErr w:type="spellEnd"/>
      <w:r w:rsidR="00874231">
        <w:rPr>
          <w:rFonts w:ascii="Garamond" w:hAnsi="Garamond"/>
          <w:sz w:val="22"/>
        </w:rPr>
        <w:t>, t</w:t>
      </w:r>
      <w:r w:rsidRPr="00874231">
        <w:rPr>
          <w:rFonts w:ascii="Garamond" w:hAnsi="Garamond"/>
          <w:sz w:val="22"/>
        </w:rPr>
        <w:t>he newest edition</w:t>
      </w:r>
      <w:r w:rsidR="00874231">
        <w:rPr>
          <w:rFonts w:ascii="Garamond" w:hAnsi="Garamond"/>
          <w:sz w:val="22"/>
        </w:rPr>
        <w:t xml:space="preserve"> to the TMC blogging family, joined immediately before the holidays.</w:t>
      </w:r>
      <w:r w:rsidRPr="00874231">
        <w:rPr>
          <w:rFonts w:ascii="Garamond" w:hAnsi="Garamond"/>
          <w:sz w:val="22"/>
        </w:rPr>
        <w:br/>
      </w:r>
      <w:r w:rsidRPr="00874231">
        <w:rPr>
          <w:rFonts w:ascii="Garamond" w:hAnsi="Garamond"/>
          <w:sz w:val="22"/>
        </w:rPr>
        <w:br/>
        <w:t>The Weekly Diaspora, our immigration-focused blog, wil</w:t>
      </w:r>
      <w:r w:rsidR="00413489" w:rsidRPr="00874231">
        <w:rPr>
          <w:rFonts w:ascii="Garamond" w:hAnsi="Garamond"/>
          <w:sz w:val="22"/>
        </w:rPr>
        <w:t>l be back with a new blogger on March 4. Our new blogger, Erin Rosa,</w:t>
      </w:r>
      <w:r w:rsidRPr="00874231">
        <w:rPr>
          <w:rFonts w:ascii="Garamond" w:hAnsi="Garamond"/>
          <w:sz w:val="22"/>
        </w:rPr>
        <w:t xml:space="preserve"> is an Associate Editor for Campus Progress and has a strong background as an investigative reporter. </w:t>
      </w:r>
      <w:r w:rsidR="00413489" w:rsidRPr="00874231">
        <w:rPr>
          <w:rFonts w:ascii="Garamond" w:hAnsi="Garamond"/>
          <w:sz w:val="22"/>
        </w:rPr>
        <w:t>We’re happy to have her on board!</w:t>
      </w:r>
    </w:p>
    <w:p w:rsidR="00874231" w:rsidRDefault="00DB7C6B">
      <w:pPr>
        <w:rPr>
          <w:rFonts w:ascii="Garamond" w:hAnsi="Garamond"/>
          <w:sz w:val="22"/>
        </w:rPr>
      </w:pPr>
      <w:r w:rsidRPr="00874231">
        <w:rPr>
          <w:rFonts w:ascii="Garamond" w:hAnsi="Garamond"/>
          <w:sz w:val="22"/>
        </w:rPr>
        <w:br/>
      </w:r>
      <w:r w:rsidR="00874231" w:rsidRPr="00874231">
        <w:rPr>
          <w:rFonts w:ascii="Garamond" w:hAnsi="Garamond"/>
          <w:sz w:val="22"/>
        </w:rPr>
        <w:t xml:space="preserve">We're very excited to announce that </w:t>
      </w:r>
      <w:proofErr w:type="spellStart"/>
      <w:r w:rsidR="00874231" w:rsidRPr="00874231">
        <w:rPr>
          <w:rFonts w:ascii="Garamond" w:hAnsi="Garamond"/>
          <w:sz w:val="22"/>
        </w:rPr>
        <w:t>CurrentTV</w:t>
      </w:r>
      <w:proofErr w:type="spellEnd"/>
      <w:r w:rsidR="00874231" w:rsidRPr="00874231">
        <w:rPr>
          <w:rFonts w:ascii="Garamond" w:hAnsi="Garamond"/>
          <w:sz w:val="22"/>
        </w:rPr>
        <w:t xml:space="preserve"> will be featuring the blogs as a part of their blogging and community site. Other new publishing partners include OneClimate.net, The Climate Community, The Smirking Chimp, and </w:t>
      </w:r>
      <w:proofErr w:type="spellStart"/>
      <w:r w:rsidR="00874231" w:rsidRPr="00874231">
        <w:rPr>
          <w:rFonts w:ascii="Garamond" w:hAnsi="Garamond"/>
          <w:sz w:val="22"/>
        </w:rPr>
        <w:t>more</w:t>
      </w:r>
      <w:proofErr w:type="spellEnd"/>
      <w:r w:rsidR="00874231" w:rsidRPr="00874231">
        <w:rPr>
          <w:rFonts w:ascii="Garamond" w:hAnsi="Garamond"/>
          <w:sz w:val="22"/>
        </w:rPr>
        <w:t>.</w:t>
      </w:r>
      <w:r w:rsidR="00874231">
        <w:rPr>
          <w:rFonts w:ascii="Garamond" w:hAnsi="Garamond"/>
          <w:sz w:val="22"/>
        </w:rPr>
        <w:t xml:space="preserve"> C</w:t>
      </w:r>
      <w:r w:rsidRPr="00874231">
        <w:rPr>
          <w:rFonts w:ascii="Garamond" w:hAnsi="Garamond"/>
          <w:sz w:val="22"/>
        </w:rPr>
        <w:t xml:space="preserve">ontact Erin </w:t>
      </w:r>
      <w:proofErr w:type="spellStart"/>
      <w:r w:rsidRPr="00874231">
        <w:rPr>
          <w:rFonts w:ascii="Garamond" w:hAnsi="Garamond"/>
          <w:sz w:val="22"/>
        </w:rPr>
        <w:t>Polgreen</w:t>
      </w:r>
      <w:proofErr w:type="spellEnd"/>
      <w:r w:rsidRPr="00874231">
        <w:rPr>
          <w:rFonts w:ascii="Garamond" w:hAnsi="Garamond"/>
          <w:sz w:val="22"/>
        </w:rPr>
        <w:t xml:space="preserve"> </w:t>
      </w:r>
      <w:r w:rsidR="00874231" w:rsidRPr="00874231">
        <w:rPr>
          <w:rFonts w:ascii="Garamond" w:hAnsi="Garamond"/>
          <w:sz w:val="22"/>
        </w:rPr>
        <w:t xml:space="preserve">at </w:t>
      </w:r>
      <w:hyperlink r:id="rId6" w:history="1">
        <w:r w:rsidR="00874231" w:rsidRPr="00874231">
          <w:rPr>
            <w:rStyle w:val="Hyperlink"/>
            <w:rFonts w:ascii="Garamond" w:hAnsi="Garamond"/>
            <w:sz w:val="20"/>
          </w:rPr>
          <w:t>erin@themediaconsortium.com</w:t>
        </w:r>
      </w:hyperlink>
      <w:r w:rsidR="00874231">
        <w:rPr>
          <w:rFonts w:ascii="Garamond" w:hAnsi="Garamond"/>
          <w:sz w:val="22"/>
        </w:rPr>
        <w:t xml:space="preserve"> </w:t>
      </w:r>
      <w:r w:rsidRPr="00874231">
        <w:rPr>
          <w:rFonts w:ascii="Garamond" w:hAnsi="Garamond"/>
          <w:sz w:val="22"/>
        </w:rPr>
        <w:t>for information about how you can be involved with this project.</w:t>
      </w:r>
      <w:r w:rsidR="00367E27" w:rsidRPr="00874231">
        <w:rPr>
          <w:rFonts w:ascii="Garamond" w:hAnsi="Garamond"/>
          <w:sz w:val="22"/>
        </w:rPr>
        <w:t xml:space="preserve"> </w:t>
      </w:r>
    </w:p>
    <w:p w:rsidR="00DB7C6B" w:rsidRPr="00874231" w:rsidRDefault="00DB7C6B">
      <w:pPr>
        <w:rPr>
          <w:rFonts w:ascii="Garamond" w:hAnsi="Garamond"/>
          <w:sz w:val="16"/>
        </w:rPr>
      </w:pPr>
    </w:p>
    <w:p w:rsidR="00C9711B" w:rsidRPr="00874231" w:rsidRDefault="00DB7C6B" w:rsidP="00C9711B">
      <w:pPr>
        <w:rPr>
          <w:rFonts w:ascii="Garamond" w:hAnsi="Garamond"/>
          <w:b/>
          <w:sz w:val="22"/>
        </w:rPr>
      </w:pPr>
      <w:r w:rsidRPr="00874231">
        <w:rPr>
          <w:rFonts w:ascii="Garamond" w:hAnsi="Garamond"/>
          <w:b/>
          <w:sz w:val="22"/>
        </w:rPr>
        <w:t>Internship Program</w:t>
      </w:r>
    </w:p>
    <w:p w:rsidR="00DB7C6B" w:rsidRPr="00874231" w:rsidRDefault="00A803EB" w:rsidP="00C9711B">
      <w:pPr>
        <w:rPr>
          <w:rFonts w:ascii="Garamond" w:hAnsi="Garamond"/>
          <w:b/>
          <w:sz w:val="22"/>
        </w:rPr>
      </w:pPr>
      <w:r w:rsidRPr="00874231">
        <w:rPr>
          <w:rFonts w:ascii="Garamond" w:hAnsi="Garamond"/>
          <w:sz w:val="22"/>
          <w:szCs w:val="20"/>
        </w:rPr>
        <w:t xml:space="preserve">The Consortium’s </w:t>
      </w:r>
      <w:r w:rsidR="00DB7C6B" w:rsidRPr="00874231">
        <w:rPr>
          <w:rFonts w:ascii="Garamond" w:hAnsi="Garamond"/>
          <w:sz w:val="22"/>
          <w:szCs w:val="20"/>
        </w:rPr>
        <w:t xml:space="preserve">Independent Media Internship program has just begun for the </w:t>
      </w:r>
      <w:proofErr w:type="gramStart"/>
      <w:r w:rsidR="00DB7C6B" w:rsidRPr="00874231">
        <w:rPr>
          <w:rFonts w:ascii="Garamond" w:hAnsi="Garamond"/>
          <w:sz w:val="22"/>
          <w:szCs w:val="20"/>
        </w:rPr>
        <w:t>Spring</w:t>
      </w:r>
      <w:proofErr w:type="gramEnd"/>
      <w:r w:rsidR="00DB7C6B" w:rsidRPr="00874231">
        <w:rPr>
          <w:rFonts w:ascii="Garamond" w:hAnsi="Garamond"/>
          <w:sz w:val="22"/>
          <w:szCs w:val="20"/>
        </w:rPr>
        <w:t xml:space="preserve"> semester and we've placed interns at </w:t>
      </w:r>
      <w:r w:rsidR="00DB7C6B" w:rsidRPr="00874231">
        <w:rPr>
          <w:rFonts w:ascii="Garamond" w:hAnsi="Garamond"/>
          <w:i/>
          <w:sz w:val="22"/>
          <w:szCs w:val="20"/>
        </w:rPr>
        <w:t xml:space="preserve">Yes! </w:t>
      </w:r>
      <w:proofErr w:type="gramStart"/>
      <w:r w:rsidR="00DB7C6B" w:rsidRPr="00874231">
        <w:rPr>
          <w:rFonts w:ascii="Garamond" w:hAnsi="Garamond"/>
          <w:i/>
          <w:sz w:val="22"/>
          <w:szCs w:val="20"/>
        </w:rPr>
        <w:t>Magazine</w:t>
      </w:r>
      <w:r w:rsidR="00DB7C6B" w:rsidRPr="00874231">
        <w:rPr>
          <w:rFonts w:ascii="Garamond" w:hAnsi="Garamond"/>
          <w:sz w:val="22"/>
          <w:szCs w:val="20"/>
        </w:rPr>
        <w:t>, Link TV and the Washington Independent, among others.</w:t>
      </w:r>
      <w:proofErr w:type="gramEnd"/>
      <w:r w:rsidR="00DB7C6B" w:rsidRPr="00874231">
        <w:rPr>
          <w:rFonts w:ascii="Garamond" w:hAnsi="Garamond"/>
          <w:sz w:val="22"/>
          <w:szCs w:val="20"/>
        </w:rPr>
        <w:t xml:space="preserve"> </w:t>
      </w:r>
    </w:p>
    <w:p w:rsidR="00A803EB" w:rsidRPr="00874231" w:rsidRDefault="00A803EB" w:rsidP="00AD744D">
      <w:pPr>
        <w:spacing w:beforeLines="1" w:afterLines="1"/>
        <w:rPr>
          <w:rFonts w:ascii="Garamond" w:hAnsi="Garamond"/>
          <w:sz w:val="16"/>
          <w:szCs w:val="20"/>
        </w:rPr>
      </w:pPr>
    </w:p>
    <w:p w:rsidR="00DB7C6B" w:rsidRPr="00874231" w:rsidRDefault="00DB7C6B" w:rsidP="00AD744D">
      <w:pPr>
        <w:spacing w:beforeLines="1" w:afterLines="1"/>
        <w:rPr>
          <w:rFonts w:ascii="Garamond" w:hAnsi="Garamond"/>
          <w:sz w:val="22"/>
          <w:szCs w:val="20"/>
        </w:rPr>
      </w:pPr>
      <w:r w:rsidRPr="00874231">
        <w:rPr>
          <w:rFonts w:ascii="Garamond" w:hAnsi="Garamond"/>
          <w:sz w:val="22"/>
          <w:szCs w:val="20"/>
        </w:rPr>
        <w:t xml:space="preserve">Last year we placed 10 diverse, highly talented interns with </w:t>
      </w:r>
      <w:r w:rsidR="00413489" w:rsidRPr="00874231">
        <w:rPr>
          <w:rFonts w:ascii="Garamond" w:hAnsi="Garamond"/>
          <w:sz w:val="22"/>
          <w:szCs w:val="20"/>
        </w:rPr>
        <w:t>M</w:t>
      </w:r>
      <w:r w:rsidRPr="00874231">
        <w:rPr>
          <w:rFonts w:ascii="Garamond" w:hAnsi="Garamond"/>
          <w:sz w:val="22"/>
          <w:szCs w:val="20"/>
        </w:rPr>
        <w:t xml:space="preserve">edia </w:t>
      </w:r>
      <w:r w:rsidR="00413489" w:rsidRPr="00874231">
        <w:rPr>
          <w:rFonts w:ascii="Garamond" w:hAnsi="Garamond"/>
          <w:sz w:val="22"/>
          <w:szCs w:val="20"/>
        </w:rPr>
        <w:t>C</w:t>
      </w:r>
      <w:r w:rsidR="00F64C57" w:rsidRPr="00874231">
        <w:rPr>
          <w:rFonts w:ascii="Garamond" w:hAnsi="Garamond"/>
          <w:sz w:val="22"/>
          <w:szCs w:val="20"/>
        </w:rPr>
        <w:t xml:space="preserve">onsortium members.  In addition, TMC staff </w:t>
      </w:r>
      <w:r w:rsidRPr="00874231">
        <w:rPr>
          <w:rFonts w:ascii="Garamond" w:hAnsi="Garamond"/>
          <w:sz w:val="22"/>
          <w:szCs w:val="20"/>
        </w:rPr>
        <w:t xml:space="preserve">organized monthly professional development calls in partnership with </w:t>
      </w:r>
      <w:r w:rsidR="00F64C57" w:rsidRPr="00874231">
        <w:rPr>
          <w:rFonts w:ascii="Garamond" w:hAnsi="Garamond"/>
          <w:sz w:val="22"/>
          <w:szCs w:val="20"/>
        </w:rPr>
        <w:t>Free Press on subjects that</w:t>
      </w:r>
      <w:r w:rsidRPr="00874231">
        <w:rPr>
          <w:rFonts w:ascii="Garamond" w:hAnsi="Garamond"/>
          <w:sz w:val="22"/>
          <w:szCs w:val="20"/>
        </w:rPr>
        <w:t xml:space="preserve"> ranged from the economics of independent journalism to a media policy 101. The calls were a great resource for interns and we're pleased to announce that this year, we'll be opening up these calls to interns of any Media Consortium member organization.</w:t>
      </w:r>
    </w:p>
    <w:p w:rsidR="00A803EB" w:rsidRPr="00874231" w:rsidRDefault="00A803EB" w:rsidP="00AD744D">
      <w:pPr>
        <w:spacing w:beforeLines="1" w:afterLines="1"/>
        <w:rPr>
          <w:rFonts w:ascii="Garamond" w:hAnsi="Garamond"/>
          <w:sz w:val="16"/>
          <w:szCs w:val="20"/>
        </w:rPr>
      </w:pPr>
    </w:p>
    <w:p w:rsidR="00A803EB" w:rsidRPr="00874231" w:rsidRDefault="00367E27" w:rsidP="00AD744D">
      <w:pPr>
        <w:spacing w:beforeLines="1" w:afterLines="1"/>
        <w:rPr>
          <w:rFonts w:ascii="Garamond" w:hAnsi="Garamond"/>
          <w:sz w:val="22"/>
          <w:szCs w:val="20"/>
        </w:rPr>
      </w:pPr>
      <w:r w:rsidRPr="00874231">
        <w:rPr>
          <w:rFonts w:ascii="Garamond" w:hAnsi="Garamond"/>
          <w:sz w:val="22"/>
          <w:szCs w:val="20"/>
        </w:rPr>
        <w:t xml:space="preserve">We’ll begin accepting </w:t>
      </w:r>
      <w:r w:rsidR="00F64C57" w:rsidRPr="00874231">
        <w:rPr>
          <w:rFonts w:ascii="Garamond" w:hAnsi="Garamond"/>
          <w:sz w:val="22"/>
          <w:szCs w:val="20"/>
        </w:rPr>
        <w:t xml:space="preserve">member applications to receive a </w:t>
      </w:r>
      <w:r w:rsidRPr="00874231">
        <w:rPr>
          <w:rFonts w:ascii="Garamond" w:hAnsi="Garamond"/>
          <w:sz w:val="22"/>
          <w:szCs w:val="20"/>
        </w:rPr>
        <w:t>s</w:t>
      </w:r>
      <w:r w:rsidR="00F64C57" w:rsidRPr="00874231">
        <w:rPr>
          <w:rFonts w:ascii="Garamond" w:hAnsi="Garamond"/>
          <w:sz w:val="22"/>
          <w:szCs w:val="20"/>
        </w:rPr>
        <w:t>ummer intern</w:t>
      </w:r>
      <w:r w:rsidR="00C9711B" w:rsidRPr="00874231">
        <w:rPr>
          <w:rFonts w:ascii="Garamond" w:hAnsi="Garamond"/>
          <w:sz w:val="22"/>
          <w:szCs w:val="20"/>
        </w:rPr>
        <w:t xml:space="preserve"> on February 23, so be sure to check your </w:t>
      </w:r>
      <w:r w:rsidRPr="00874231">
        <w:rPr>
          <w:rFonts w:ascii="Garamond" w:hAnsi="Garamond"/>
          <w:sz w:val="22"/>
          <w:szCs w:val="20"/>
        </w:rPr>
        <w:t>inboxes, or contact Jeanne Brooks at Jeanne@themediaconsortium.com.</w:t>
      </w:r>
      <w:r w:rsidR="00C9711B" w:rsidRPr="00874231">
        <w:rPr>
          <w:rFonts w:ascii="Garamond" w:hAnsi="Garamond"/>
          <w:sz w:val="22"/>
          <w:szCs w:val="20"/>
        </w:rPr>
        <w:t xml:space="preserve"> </w:t>
      </w:r>
    </w:p>
    <w:p w:rsidR="00A803EB" w:rsidRPr="00874231" w:rsidRDefault="00A803EB" w:rsidP="00AD744D">
      <w:pPr>
        <w:spacing w:beforeLines="1" w:afterLines="1"/>
        <w:rPr>
          <w:rFonts w:ascii="Garamond" w:hAnsi="Garamond"/>
          <w:sz w:val="16"/>
          <w:szCs w:val="20"/>
        </w:rPr>
      </w:pPr>
    </w:p>
    <w:p w:rsidR="004B2E92" w:rsidRPr="00874231" w:rsidRDefault="00BC67ED" w:rsidP="00AD744D">
      <w:pPr>
        <w:spacing w:beforeLines="1" w:afterLines="1"/>
        <w:rPr>
          <w:rFonts w:ascii="Garamond" w:hAnsi="Garamond"/>
          <w:b/>
          <w:sz w:val="22"/>
          <w:szCs w:val="20"/>
        </w:rPr>
      </w:pPr>
      <w:r w:rsidRPr="00874231">
        <w:rPr>
          <w:rFonts w:ascii="Garamond" w:hAnsi="Garamond"/>
          <w:b/>
          <w:sz w:val="22"/>
          <w:szCs w:val="20"/>
        </w:rPr>
        <w:t xml:space="preserve">The </w:t>
      </w:r>
      <w:r w:rsidR="00A803EB" w:rsidRPr="00874231">
        <w:rPr>
          <w:rFonts w:ascii="Garamond" w:hAnsi="Garamond"/>
          <w:b/>
          <w:sz w:val="22"/>
          <w:szCs w:val="20"/>
        </w:rPr>
        <w:t>Big Thaw</w:t>
      </w:r>
    </w:p>
    <w:p w:rsidR="004B2E92" w:rsidRPr="00874231" w:rsidRDefault="004B2E92" w:rsidP="004B2E92">
      <w:pPr>
        <w:rPr>
          <w:rFonts w:ascii="Garamond" w:hAnsi="Garamond"/>
          <w:sz w:val="22"/>
          <w:szCs w:val="20"/>
        </w:rPr>
      </w:pPr>
      <w:r w:rsidRPr="00874231">
        <w:rPr>
          <w:rFonts w:ascii="Garamond" w:hAnsi="Garamond"/>
          <w:sz w:val="22"/>
          <w:szCs w:val="20"/>
        </w:rPr>
        <w:t xml:space="preserve">In October, we released </w:t>
      </w:r>
      <w:r w:rsidRPr="00874231">
        <w:rPr>
          <w:rFonts w:ascii="Garamond" w:hAnsi="Garamond"/>
          <w:i/>
          <w:sz w:val="22"/>
          <w:szCs w:val="20"/>
        </w:rPr>
        <w:t>The Big Thaw</w:t>
      </w:r>
      <w:r w:rsidR="00F64C57" w:rsidRPr="00874231">
        <w:rPr>
          <w:rFonts w:ascii="Garamond" w:hAnsi="Garamond"/>
          <w:i/>
          <w:sz w:val="22"/>
          <w:szCs w:val="20"/>
        </w:rPr>
        <w:t>: Charting a New Course for Journalism</w:t>
      </w:r>
      <w:r w:rsidRPr="00874231">
        <w:rPr>
          <w:rFonts w:ascii="Garamond" w:hAnsi="Garamond"/>
          <w:sz w:val="22"/>
          <w:szCs w:val="20"/>
        </w:rPr>
        <w:t xml:space="preserve">, a </w:t>
      </w:r>
      <w:proofErr w:type="gramStart"/>
      <w:r w:rsidRPr="00874231">
        <w:rPr>
          <w:rFonts w:ascii="Garamond" w:hAnsi="Garamond"/>
          <w:sz w:val="22"/>
          <w:szCs w:val="20"/>
        </w:rPr>
        <w:t>year-long</w:t>
      </w:r>
      <w:proofErr w:type="gramEnd"/>
      <w:r w:rsidRPr="00874231">
        <w:rPr>
          <w:rFonts w:ascii="Garamond" w:hAnsi="Garamond"/>
          <w:sz w:val="22"/>
          <w:szCs w:val="20"/>
        </w:rPr>
        <w:t xml:space="preserve"> study focusing on how independent media can lead in the future media landscape. </w:t>
      </w:r>
      <w:r w:rsidR="00F64C57" w:rsidRPr="00874231">
        <w:rPr>
          <w:rFonts w:ascii="Garamond" w:hAnsi="Garamond"/>
          <w:sz w:val="22"/>
          <w:szCs w:val="20"/>
        </w:rPr>
        <w:t xml:space="preserve"> Blog posts and a slideshow breaking down the study</w:t>
      </w:r>
      <w:r w:rsidRPr="00874231">
        <w:rPr>
          <w:rFonts w:ascii="Garamond" w:hAnsi="Garamond"/>
          <w:sz w:val="22"/>
          <w:szCs w:val="20"/>
        </w:rPr>
        <w:t xml:space="preserve"> are available on</w:t>
      </w:r>
      <w:r w:rsidR="00F64C57" w:rsidRPr="00874231">
        <w:rPr>
          <w:rFonts w:ascii="Garamond" w:hAnsi="Garamond"/>
          <w:sz w:val="22"/>
          <w:szCs w:val="20"/>
        </w:rPr>
        <w:t xml:space="preserve"> </w:t>
      </w:r>
      <w:r w:rsidR="00AD744D" w:rsidRPr="00874231">
        <w:rPr>
          <w:rFonts w:ascii="Garamond" w:hAnsi="Garamond"/>
          <w:sz w:val="22"/>
          <w:szCs w:val="20"/>
        </w:rPr>
        <w:fldChar w:fldCharType="begin"/>
      </w:r>
      <w:r w:rsidRPr="00874231">
        <w:rPr>
          <w:rFonts w:ascii="Garamond" w:hAnsi="Garamond"/>
          <w:sz w:val="22"/>
          <w:szCs w:val="20"/>
        </w:rPr>
        <w:instrText xml:space="preserve"> HYPERLINK "http://www.themediaconsortium.org/thebigthaw" \t "_blank" </w:instrText>
      </w:r>
      <w:r w:rsidR="00AD744D" w:rsidRPr="00874231">
        <w:rPr>
          <w:rFonts w:ascii="Garamond" w:hAnsi="Garamond"/>
          <w:sz w:val="22"/>
          <w:szCs w:val="20"/>
        </w:rPr>
        <w:fldChar w:fldCharType="separate"/>
      </w:r>
      <w:proofErr w:type="spellStart"/>
      <w:r w:rsidRPr="00874231">
        <w:rPr>
          <w:rFonts w:ascii="Garamond" w:hAnsi="Garamond"/>
          <w:color w:val="0000FF"/>
          <w:sz w:val="22"/>
          <w:szCs w:val="20"/>
          <w:u w:val="single"/>
        </w:rPr>
        <w:t>www.themediaconsortium.org/thebigthaw</w:t>
      </w:r>
      <w:proofErr w:type="spellEnd"/>
      <w:r w:rsidR="00AD744D" w:rsidRPr="00874231">
        <w:rPr>
          <w:rFonts w:ascii="Garamond" w:hAnsi="Garamond"/>
          <w:sz w:val="22"/>
          <w:szCs w:val="20"/>
        </w:rPr>
        <w:fldChar w:fldCharType="end"/>
      </w:r>
      <w:r w:rsidR="00F64C57" w:rsidRPr="00874231">
        <w:rPr>
          <w:rFonts w:ascii="Garamond" w:hAnsi="Garamond"/>
          <w:sz w:val="22"/>
          <w:szCs w:val="20"/>
        </w:rPr>
        <w:t>. We've received positive feedback about the study from</w:t>
      </w:r>
      <w:r w:rsidRPr="00874231">
        <w:rPr>
          <w:rFonts w:ascii="Garamond" w:hAnsi="Garamond"/>
          <w:sz w:val="22"/>
          <w:szCs w:val="20"/>
        </w:rPr>
        <w:t xml:space="preserve"> foundations, academics and journalists around the country. </w:t>
      </w:r>
      <w:r w:rsidRPr="00874231">
        <w:rPr>
          <w:rFonts w:ascii="Garamond" w:hAnsi="Garamond"/>
          <w:i/>
          <w:sz w:val="22"/>
          <w:szCs w:val="20"/>
        </w:rPr>
        <w:t>The Big Thaw</w:t>
      </w:r>
      <w:r w:rsidRPr="00874231">
        <w:rPr>
          <w:rFonts w:ascii="Garamond" w:hAnsi="Garamond"/>
          <w:sz w:val="22"/>
          <w:szCs w:val="20"/>
        </w:rPr>
        <w:t xml:space="preserve"> has been tweeted about, read by leading thinkers, blogged about by community and citizen journalists, and even used in the classroom. John Bracken of the MacArthur Foundation included it in his list of 2009's </w:t>
      </w:r>
      <w:r w:rsidR="00AD744D" w:rsidRPr="00874231">
        <w:rPr>
          <w:rFonts w:ascii="Garamond" w:hAnsi="Garamond"/>
          <w:sz w:val="22"/>
          <w:szCs w:val="20"/>
        </w:rPr>
        <w:fldChar w:fldCharType="begin"/>
      </w:r>
      <w:r w:rsidRPr="00874231">
        <w:rPr>
          <w:rFonts w:ascii="Garamond" w:hAnsi="Garamond"/>
          <w:sz w:val="22"/>
          <w:szCs w:val="20"/>
        </w:rPr>
        <w:instrText xml:space="preserve"> HYPERLINK "http://bracken.wordpress.com/2009/12/24/2009s-most-influential-media-about-media/" \t "_blank" </w:instrText>
      </w:r>
      <w:r w:rsidR="00AD744D" w:rsidRPr="00874231">
        <w:rPr>
          <w:rFonts w:ascii="Garamond" w:hAnsi="Garamond"/>
          <w:sz w:val="22"/>
          <w:szCs w:val="20"/>
        </w:rPr>
        <w:fldChar w:fldCharType="separate"/>
      </w:r>
      <w:r w:rsidRPr="00874231">
        <w:rPr>
          <w:rFonts w:ascii="Garamond" w:hAnsi="Garamond"/>
          <w:color w:val="0000FF"/>
          <w:sz w:val="22"/>
          <w:szCs w:val="20"/>
          <w:u w:val="single"/>
        </w:rPr>
        <w:t>Most Influential Media About Media</w:t>
      </w:r>
      <w:r w:rsidR="00AD744D" w:rsidRPr="00874231">
        <w:rPr>
          <w:rFonts w:ascii="Garamond" w:hAnsi="Garamond"/>
          <w:sz w:val="22"/>
          <w:szCs w:val="20"/>
        </w:rPr>
        <w:fldChar w:fldCharType="end"/>
      </w:r>
      <w:r w:rsidRPr="00874231">
        <w:rPr>
          <w:rFonts w:ascii="Garamond" w:hAnsi="Garamond"/>
          <w:sz w:val="22"/>
          <w:szCs w:val="20"/>
        </w:rPr>
        <w:t>.</w:t>
      </w:r>
      <w:r w:rsidRPr="00874231">
        <w:rPr>
          <w:rFonts w:ascii="Garamond" w:hAnsi="Garamond"/>
          <w:sz w:val="22"/>
          <w:szCs w:val="20"/>
        </w:rPr>
        <w:br/>
      </w:r>
      <w:r w:rsidRPr="00874231">
        <w:rPr>
          <w:rFonts w:ascii="Garamond" w:hAnsi="Garamond"/>
          <w:sz w:val="22"/>
          <w:szCs w:val="20"/>
        </w:rPr>
        <w:br/>
        <w:t>Josh Stearns wrote for Savethenews.org, “</w:t>
      </w:r>
      <w:r w:rsidRPr="00874231">
        <w:rPr>
          <w:rFonts w:ascii="Garamond" w:hAnsi="Garamond"/>
          <w:i/>
          <w:sz w:val="22"/>
          <w:szCs w:val="20"/>
        </w:rPr>
        <w:t>The Big Thaw</w:t>
      </w:r>
      <w:r w:rsidRPr="00874231">
        <w:rPr>
          <w:rFonts w:ascii="Garamond" w:hAnsi="Garamond"/>
          <w:sz w:val="22"/>
          <w:szCs w:val="20"/>
        </w:rPr>
        <w:t xml:space="preserve"> … is refreshingly different from every other report published this year. Whereas most reports focus on what went wrong with journalism in America and consider new models and experiments currently under way, </w:t>
      </w:r>
      <w:r w:rsidRPr="00874231">
        <w:rPr>
          <w:rFonts w:ascii="Garamond" w:hAnsi="Garamond"/>
          <w:i/>
          <w:sz w:val="22"/>
          <w:szCs w:val="20"/>
        </w:rPr>
        <w:t>The Big Thaw</w:t>
      </w:r>
      <w:r w:rsidRPr="00874231">
        <w:rPr>
          <w:rFonts w:ascii="Garamond" w:hAnsi="Garamond"/>
          <w:sz w:val="22"/>
          <w:szCs w:val="20"/>
        </w:rPr>
        <w:t xml:space="preserve"> delves into the future. … It reads less like a report and more like a travel guide of what’s to come, giving the reader a glimpse at</w:t>
      </w:r>
      <w:r w:rsidR="00874231">
        <w:rPr>
          <w:rFonts w:ascii="Garamond" w:hAnsi="Garamond"/>
          <w:sz w:val="22"/>
          <w:szCs w:val="20"/>
        </w:rPr>
        <w:t xml:space="preserve"> an exciting new landscape.” </w:t>
      </w:r>
      <w:r w:rsidRPr="00874231">
        <w:rPr>
          <w:rFonts w:ascii="Garamond" w:hAnsi="Garamond"/>
          <w:sz w:val="22"/>
          <w:szCs w:val="20"/>
        </w:rPr>
        <w:t xml:space="preserve">To download your own copy of The Big Thaw, visit </w:t>
      </w:r>
      <w:r w:rsidR="00AD744D" w:rsidRPr="00874231">
        <w:rPr>
          <w:rFonts w:ascii="Garamond" w:hAnsi="Garamond"/>
          <w:sz w:val="22"/>
          <w:szCs w:val="20"/>
        </w:rPr>
        <w:fldChar w:fldCharType="begin"/>
      </w:r>
      <w:r w:rsidRPr="00874231">
        <w:rPr>
          <w:rFonts w:ascii="Garamond" w:hAnsi="Garamond"/>
          <w:sz w:val="22"/>
          <w:szCs w:val="20"/>
        </w:rPr>
        <w:instrText xml:space="preserve"> HYPERLINK "http://www.themediaconsortium.org/thebigthaw/download" \t "_blank" </w:instrText>
      </w:r>
      <w:r w:rsidR="00AD744D" w:rsidRPr="00874231">
        <w:rPr>
          <w:rFonts w:ascii="Garamond" w:hAnsi="Garamond"/>
          <w:sz w:val="22"/>
          <w:szCs w:val="20"/>
        </w:rPr>
        <w:fldChar w:fldCharType="separate"/>
      </w:r>
      <w:r w:rsidRPr="00874231">
        <w:rPr>
          <w:rFonts w:ascii="Garamond" w:hAnsi="Garamond"/>
          <w:color w:val="0000FF"/>
          <w:sz w:val="22"/>
          <w:szCs w:val="20"/>
          <w:u w:val="single"/>
        </w:rPr>
        <w:t>http://www.themediaconsortium.org/thebigthaw/download</w:t>
      </w:r>
      <w:r w:rsidR="00AD744D" w:rsidRPr="00874231">
        <w:rPr>
          <w:rFonts w:ascii="Garamond" w:hAnsi="Garamond"/>
          <w:sz w:val="22"/>
          <w:szCs w:val="20"/>
        </w:rPr>
        <w:fldChar w:fldCharType="end"/>
      </w:r>
      <w:r w:rsidR="00874231">
        <w:rPr>
          <w:rFonts w:ascii="Garamond" w:hAnsi="Garamond"/>
          <w:sz w:val="22"/>
          <w:szCs w:val="20"/>
        </w:rPr>
        <w:t>.</w:t>
      </w:r>
    </w:p>
    <w:p w:rsidR="00DB7C6B" w:rsidRPr="00874231" w:rsidRDefault="00DB7C6B">
      <w:pPr>
        <w:rPr>
          <w:rFonts w:ascii="Garamond" w:hAnsi="Garamond"/>
          <w:sz w:val="22"/>
        </w:rPr>
      </w:pPr>
    </w:p>
    <w:sectPr w:rsidR="00DB7C6B" w:rsidRPr="00874231" w:rsidSect="00874231">
      <w:pgSz w:w="12240" w:h="15840"/>
      <w:pgMar w:top="1440" w:right="1710" w:bottom="117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27384"/>
    <w:multiLevelType w:val="multilevel"/>
    <w:tmpl w:val="B98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A5939"/>
    <w:multiLevelType w:val="multilevel"/>
    <w:tmpl w:val="CB10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C6B"/>
    <w:rsid w:val="0014236E"/>
    <w:rsid w:val="00153FFA"/>
    <w:rsid w:val="00367E27"/>
    <w:rsid w:val="003E0A54"/>
    <w:rsid w:val="00413489"/>
    <w:rsid w:val="004A351F"/>
    <w:rsid w:val="004B2E92"/>
    <w:rsid w:val="0055582F"/>
    <w:rsid w:val="007049BA"/>
    <w:rsid w:val="007D1285"/>
    <w:rsid w:val="00874231"/>
    <w:rsid w:val="00956EF8"/>
    <w:rsid w:val="00A10B47"/>
    <w:rsid w:val="00A803EB"/>
    <w:rsid w:val="00A907D5"/>
    <w:rsid w:val="00AD744D"/>
    <w:rsid w:val="00B41FFD"/>
    <w:rsid w:val="00BC67ED"/>
    <w:rsid w:val="00C706A6"/>
    <w:rsid w:val="00C9711B"/>
    <w:rsid w:val="00DB7C6B"/>
    <w:rsid w:val="00F64C5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6362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DB7C6B"/>
  </w:style>
  <w:style w:type="character" w:styleId="Hyperlink">
    <w:name w:val="Hyperlink"/>
    <w:basedOn w:val="DefaultParagraphFont"/>
    <w:uiPriority w:val="99"/>
    <w:rsid w:val="004B2E92"/>
    <w:rPr>
      <w:color w:val="0000FF"/>
      <w:u w:val="single"/>
    </w:rPr>
  </w:style>
  <w:style w:type="paragraph" w:styleId="NormalWeb">
    <w:name w:val="Normal (Web)"/>
    <w:basedOn w:val="Normal"/>
    <w:uiPriority w:val="99"/>
    <w:rsid w:val="003E0A5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11285858">
      <w:bodyDiv w:val="1"/>
      <w:marLeft w:val="0"/>
      <w:marRight w:val="0"/>
      <w:marTop w:val="0"/>
      <w:marBottom w:val="0"/>
      <w:divBdr>
        <w:top w:val="none" w:sz="0" w:space="0" w:color="auto"/>
        <w:left w:val="none" w:sz="0" w:space="0" w:color="auto"/>
        <w:bottom w:val="none" w:sz="0" w:space="0" w:color="auto"/>
        <w:right w:val="none" w:sz="0" w:space="0" w:color="auto"/>
      </w:divBdr>
    </w:div>
    <w:div w:id="908492674">
      <w:bodyDiv w:val="1"/>
      <w:marLeft w:val="0"/>
      <w:marRight w:val="0"/>
      <w:marTop w:val="0"/>
      <w:marBottom w:val="0"/>
      <w:divBdr>
        <w:top w:val="none" w:sz="0" w:space="0" w:color="auto"/>
        <w:left w:val="none" w:sz="0" w:space="0" w:color="auto"/>
        <w:bottom w:val="none" w:sz="0" w:space="0" w:color="auto"/>
        <w:right w:val="none" w:sz="0" w:space="0" w:color="auto"/>
      </w:divBdr>
    </w:div>
    <w:div w:id="1002708013">
      <w:bodyDiv w:val="1"/>
      <w:marLeft w:val="0"/>
      <w:marRight w:val="0"/>
      <w:marTop w:val="0"/>
      <w:marBottom w:val="0"/>
      <w:divBdr>
        <w:top w:val="none" w:sz="0" w:space="0" w:color="auto"/>
        <w:left w:val="none" w:sz="0" w:space="0" w:color="auto"/>
        <w:bottom w:val="none" w:sz="0" w:space="0" w:color="auto"/>
        <w:right w:val="none" w:sz="0" w:space="0" w:color="auto"/>
      </w:divBdr>
    </w:div>
    <w:div w:id="1041898921">
      <w:bodyDiv w:val="1"/>
      <w:marLeft w:val="0"/>
      <w:marRight w:val="0"/>
      <w:marTop w:val="0"/>
      <w:marBottom w:val="0"/>
      <w:divBdr>
        <w:top w:val="none" w:sz="0" w:space="0" w:color="auto"/>
        <w:left w:val="none" w:sz="0" w:space="0" w:color="auto"/>
        <w:bottom w:val="none" w:sz="0" w:space="0" w:color="auto"/>
        <w:right w:val="none" w:sz="0" w:space="0" w:color="auto"/>
      </w:divBdr>
      <w:divsChild>
        <w:div w:id="798647975">
          <w:marLeft w:val="0"/>
          <w:marRight w:val="0"/>
          <w:marTop w:val="0"/>
          <w:marBottom w:val="0"/>
          <w:divBdr>
            <w:top w:val="none" w:sz="0" w:space="0" w:color="auto"/>
            <w:left w:val="none" w:sz="0" w:space="0" w:color="auto"/>
            <w:bottom w:val="none" w:sz="0" w:space="0" w:color="auto"/>
            <w:right w:val="none" w:sz="0" w:space="0" w:color="auto"/>
          </w:divBdr>
        </w:div>
        <w:div w:id="854422394">
          <w:marLeft w:val="0"/>
          <w:marRight w:val="0"/>
          <w:marTop w:val="0"/>
          <w:marBottom w:val="0"/>
          <w:divBdr>
            <w:top w:val="none" w:sz="0" w:space="0" w:color="auto"/>
            <w:left w:val="none" w:sz="0" w:space="0" w:color="auto"/>
            <w:bottom w:val="none" w:sz="0" w:space="0" w:color="auto"/>
            <w:right w:val="none" w:sz="0" w:space="0" w:color="auto"/>
          </w:divBdr>
        </w:div>
        <w:div w:id="817915519">
          <w:marLeft w:val="0"/>
          <w:marRight w:val="0"/>
          <w:marTop w:val="0"/>
          <w:marBottom w:val="0"/>
          <w:divBdr>
            <w:top w:val="none" w:sz="0" w:space="0" w:color="auto"/>
            <w:left w:val="none" w:sz="0" w:space="0" w:color="auto"/>
            <w:bottom w:val="none" w:sz="0" w:space="0" w:color="auto"/>
            <w:right w:val="none" w:sz="0" w:space="0" w:color="auto"/>
          </w:divBdr>
        </w:div>
      </w:divsChild>
    </w:div>
    <w:div w:id="1131940607">
      <w:bodyDiv w:val="1"/>
      <w:marLeft w:val="0"/>
      <w:marRight w:val="0"/>
      <w:marTop w:val="0"/>
      <w:marBottom w:val="0"/>
      <w:divBdr>
        <w:top w:val="none" w:sz="0" w:space="0" w:color="auto"/>
        <w:left w:val="none" w:sz="0" w:space="0" w:color="auto"/>
        <w:bottom w:val="none" w:sz="0" w:space="0" w:color="auto"/>
        <w:right w:val="none" w:sz="0" w:space="0" w:color="auto"/>
      </w:divBdr>
    </w:div>
    <w:div w:id="1917783746">
      <w:bodyDiv w:val="1"/>
      <w:marLeft w:val="0"/>
      <w:marRight w:val="0"/>
      <w:marTop w:val="0"/>
      <w:marBottom w:val="0"/>
      <w:divBdr>
        <w:top w:val="none" w:sz="0" w:space="0" w:color="auto"/>
        <w:left w:val="none" w:sz="0" w:space="0" w:color="auto"/>
        <w:bottom w:val="none" w:sz="0" w:space="0" w:color="auto"/>
        <w:right w:val="none" w:sz="0" w:space="0" w:color="auto"/>
      </w:divBdr>
      <w:divsChild>
        <w:div w:id="1460955300">
          <w:marLeft w:val="0"/>
          <w:marRight w:val="0"/>
          <w:marTop w:val="0"/>
          <w:marBottom w:val="0"/>
          <w:divBdr>
            <w:top w:val="none" w:sz="0" w:space="0" w:color="auto"/>
            <w:left w:val="none" w:sz="0" w:space="0" w:color="auto"/>
            <w:bottom w:val="none" w:sz="0" w:space="0" w:color="auto"/>
            <w:right w:val="none" w:sz="0" w:space="0" w:color="auto"/>
          </w:divBdr>
        </w:div>
      </w:divsChild>
    </w:div>
    <w:div w:id="2086410001">
      <w:bodyDiv w:val="1"/>
      <w:marLeft w:val="0"/>
      <w:marRight w:val="0"/>
      <w:marTop w:val="0"/>
      <w:marBottom w:val="0"/>
      <w:divBdr>
        <w:top w:val="none" w:sz="0" w:space="0" w:color="auto"/>
        <w:left w:val="none" w:sz="0" w:space="0" w:color="auto"/>
        <w:bottom w:val="none" w:sz="0" w:space="0" w:color="auto"/>
        <w:right w:val="none" w:sz="0" w:space="0" w:color="auto"/>
      </w:divBdr>
      <w:divsChild>
        <w:div w:id="706949824">
          <w:marLeft w:val="0"/>
          <w:marRight w:val="0"/>
          <w:marTop w:val="0"/>
          <w:marBottom w:val="0"/>
          <w:divBdr>
            <w:top w:val="none" w:sz="0" w:space="0" w:color="auto"/>
            <w:left w:val="none" w:sz="0" w:space="0" w:color="auto"/>
            <w:bottom w:val="none" w:sz="0" w:space="0" w:color="auto"/>
            <w:right w:val="none" w:sz="0" w:space="0" w:color="auto"/>
          </w:divBdr>
          <w:divsChild>
            <w:div w:id="1006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mailto:erin@themediaconsort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1070</Words>
  <Characters>6101</Characters>
  <Application>Microsoft Macintosh Word</Application>
  <DocSecurity>0</DocSecurity>
  <Lines>50</Lines>
  <Paragraphs>12</Paragraphs>
  <ScaleCrop>false</ScaleCrop>
  <Company>The Media Consortium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Tracy Van Slyke</cp:lastModifiedBy>
  <cp:revision>10</cp:revision>
  <cp:lastPrinted>2010-02-22T00:41:00Z</cp:lastPrinted>
  <dcterms:created xsi:type="dcterms:W3CDTF">2010-02-19T17:04:00Z</dcterms:created>
  <dcterms:modified xsi:type="dcterms:W3CDTF">2010-02-22T00:46:00Z</dcterms:modified>
</cp:coreProperties>
</file>