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4621C" w14:textId="77777777" w:rsidR="004D378C" w:rsidRPr="004D378C" w:rsidRDefault="004D378C" w:rsidP="004D378C">
      <w:pPr>
        <w:rPr>
          <w:rFonts w:ascii="Times" w:eastAsia="Times New Roman" w:hAnsi="Times" w:cs="Times New Roman"/>
          <w:sz w:val="20"/>
          <w:szCs w:val="20"/>
        </w:rPr>
      </w:pPr>
      <w:r w:rsidRPr="004D378C">
        <w:rPr>
          <w:rFonts w:ascii="Times" w:eastAsia="Times New Roman" w:hAnsi="Times" w:cs="Times New Roman"/>
          <w:sz w:val="20"/>
          <w:szCs w:val="20"/>
        </w:rPr>
        <w:t>August 18, 2014</w:t>
      </w:r>
    </w:p>
    <w:p w14:paraId="3C21F42F" w14:textId="77777777" w:rsidR="004D378C" w:rsidRDefault="004D378C" w:rsidP="004D378C">
      <w:pPr>
        <w:rPr>
          <w:rFonts w:ascii="Times" w:eastAsia="Times New Roman" w:hAnsi="Times" w:cs="Times New Roman"/>
          <w:sz w:val="20"/>
          <w:szCs w:val="20"/>
        </w:rPr>
      </w:pPr>
      <w:r w:rsidRPr="004D378C">
        <w:rPr>
          <w:rFonts w:ascii="Times" w:eastAsia="Times New Roman" w:hAnsi="Times" w:cs="Times New Roman"/>
          <w:sz w:val="20"/>
          <w:szCs w:val="20"/>
        </w:rPr>
        <w:t>Letter of Inquiry: Health Reform and Public Programs Initiative</w:t>
      </w:r>
      <w:r w:rsidRPr="004D378C">
        <w:rPr>
          <w:rFonts w:ascii="Times" w:eastAsia="Times New Roman" w:hAnsi="Times" w:cs="Times New Roman"/>
          <w:sz w:val="20"/>
          <w:szCs w:val="20"/>
        </w:rPr>
        <w:br/>
        <w:t>From: Alternative News Foundation</w:t>
      </w:r>
    </w:p>
    <w:p w14:paraId="3A0B3F4D" w14:textId="77777777" w:rsidR="004D378C" w:rsidRDefault="004D378C" w:rsidP="004D378C">
      <w:pPr>
        <w:rPr>
          <w:rFonts w:ascii="Times" w:eastAsia="Times New Roman" w:hAnsi="Times" w:cs="Times New Roman"/>
          <w:sz w:val="20"/>
          <w:szCs w:val="20"/>
        </w:rPr>
      </w:pPr>
    </w:p>
    <w:p w14:paraId="3E6CCB89" w14:textId="7DA18F81" w:rsidR="003D20A4" w:rsidRPr="00207704" w:rsidRDefault="00642565" w:rsidP="004D378C">
      <w:pPr>
        <w:rPr>
          <w:b/>
        </w:rPr>
      </w:pPr>
      <w:r w:rsidRPr="00207704">
        <w:rPr>
          <w:b/>
        </w:rPr>
        <w:t>How Healthy is the ACA’s Mental Health Care</w:t>
      </w:r>
      <w:r w:rsidR="000F5958" w:rsidRPr="00207704">
        <w:rPr>
          <w:b/>
        </w:rPr>
        <w:t xml:space="preserve"> in California</w:t>
      </w:r>
      <w:r w:rsidRPr="00207704">
        <w:rPr>
          <w:b/>
        </w:rPr>
        <w:t>?</w:t>
      </w:r>
    </w:p>
    <w:p w14:paraId="6EC90C00" w14:textId="77777777" w:rsidR="008E7DA8" w:rsidRPr="00207704" w:rsidRDefault="008E7DA8"/>
    <w:p w14:paraId="31DE55E9" w14:textId="77777777" w:rsidR="00642565" w:rsidRPr="00207704" w:rsidRDefault="00642565">
      <w:r w:rsidRPr="00207704">
        <w:t xml:space="preserve">For the tens of thousands of Californians who require mental health care at some point in their lives, the Affordable Care Act (ACA) offers a new promise that mental health care will be accessible, affordable and on par with physical health care.  This journalism project, undertaken jointly by a consortium of California and national news outlets,  asks how well California health care is meeting these new standards. </w:t>
      </w:r>
    </w:p>
    <w:p w14:paraId="39929380" w14:textId="77777777" w:rsidR="00642565" w:rsidRPr="00207704" w:rsidRDefault="00642565"/>
    <w:p w14:paraId="26D74911" w14:textId="77777777" w:rsidR="00207704" w:rsidRPr="00207704" w:rsidRDefault="00207704">
      <w:pPr>
        <w:rPr>
          <w:b/>
        </w:rPr>
      </w:pPr>
      <w:r w:rsidRPr="00207704">
        <w:rPr>
          <w:b/>
        </w:rPr>
        <w:t>The Problem</w:t>
      </w:r>
      <w:bookmarkStart w:id="0" w:name="_GoBack"/>
      <w:bookmarkEnd w:id="0"/>
    </w:p>
    <w:p w14:paraId="4FA5C179" w14:textId="376905F4" w:rsidR="00642565" w:rsidRPr="00207704" w:rsidRDefault="00642565">
      <w:r w:rsidRPr="00207704">
        <w:t>For the first time in US history, Congress has mandated that mental health care be on parity with physical health care, and that insurance companies cannot use pre-existing mental health conditions to deny health care coverage.  In addition,  California took up the option</w:t>
      </w:r>
      <w:r w:rsidR="00207704" w:rsidRPr="00207704">
        <w:t xml:space="preserve"> that Congress gave states to ex</w:t>
      </w:r>
      <w:r w:rsidRPr="00207704">
        <w:t>pand Medi-Cal to the indigent and to people whose drug or alcohol addictions may have masked a Medi-Cal eligible disability.</w:t>
      </w:r>
      <w:r w:rsidR="009B1B17" w:rsidRPr="00207704">
        <w:t xml:space="preserve"> </w:t>
      </w:r>
    </w:p>
    <w:p w14:paraId="24FC265C" w14:textId="77777777" w:rsidR="00642565" w:rsidRPr="00207704" w:rsidRDefault="00642565"/>
    <w:p w14:paraId="7858645F" w14:textId="77777777" w:rsidR="00642565" w:rsidRPr="00207704" w:rsidRDefault="00642565">
      <w:r w:rsidRPr="00207704">
        <w:t>As a result of the ACA and Medi-Cal changes, we should see the following:</w:t>
      </w:r>
    </w:p>
    <w:p w14:paraId="720F7F41" w14:textId="19CE3DEC" w:rsidR="008E7DA8" w:rsidRPr="00207704" w:rsidRDefault="00642565" w:rsidP="00642565">
      <w:pPr>
        <w:pStyle w:val="ListParagraph"/>
        <w:numPr>
          <w:ilvl w:val="0"/>
          <w:numId w:val="1"/>
        </w:numPr>
      </w:pPr>
      <w:r w:rsidRPr="00207704">
        <w:t>An incre</w:t>
      </w:r>
      <w:r w:rsidR="009B1B17" w:rsidRPr="00207704">
        <w:t xml:space="preserve">ase in coverage for </w:t>
      </w:r>
      <w:r w:rsidRPr="00207704">
        <w:t xml:space="preserve"> mental health care benefits</w:t>
      </w:r>
      <w:r w:rsidR="00207704" w:rsidRPr="00207704">
        <w:t xml:space="preserve"> that were not previ</w:t>
      </w:r>
      <w:r w:rsidR="009B1B17" w:rsidRPr="00207704">
        <w:t>ously covered by state or private insurance</w:t>
      </w:r>
      <w:r w:rsidRPr="00207704">
        <w:t xml:space="preserve">. </w:t>
      </w:r>
    </w:p>
    <w:p w14:paraId="5791CC6F" w14:textId="77777777" w:rsidR="009B1B17" w:rsidRPr="00207704" w:rsidRDefault="009B1B17" w:rsidP="00642565">
      <w:pPr>
        <w:pStyle w:val="ListParagraph"/>
        <w:numPr>
          <w:ilvl w:val="0"/>
          <w:numId w:val="1"/>
        </w:numPr>
      </w:pPr>
      <w:r w:rsidRPr="00207704">
        <w:t>An increase in the number of individuals covered by private insurance who previously were denied due to previously existing mental health conditions.</w:t>
      </w:r>
    </w:p>
    <w:p w14:paraId="0F5CA6DA" w14:textId="77777777" w:rsidR="008E7DA8" w:rsidRPr="00207704" w:rsidRDefault="009B1B17" w:rsidP="009B1B17">
      <w:pPr>
        <w:pStyle w:val="ListParagraph"/>
        <w:numPr>
          <w:ilvl w:val="0"/>
          <w:numId w:val="1"/>
        </w:numPr>
      </w:pPr>
      <w:r w:rsidRPr="00207704">
        <w:t xml:space="preserve">An increase in coverage for individuals who previously could not afford mental health coverage and were not eligible for Medi-cal. </w:t>
      </w:r>
    </w:p>
    <w:p w14:paraId="7079BB94" w14:textId="7BDD59F2" w:rsidR="008E7DA8" w:rsidRPr="00207704" w:rsidRDefault="008E7DA8"/>
    <w:p w14:paraId="62E86C3C" w14:textId="77777777" w:rsidR="009B1B17" w:rsidRPr="00207704" w:rsidRDefault="009B1B17">
      <w:r w:rsidRPr="00207704">
        <w:t xml:space="preserve">Unfortunately, we already see issues preventing individuals from receiving the affordable, accessible, mental health care coverage ACA and Medi-Cal expansion promise. </w:t>
      </w:r>
    </w:p>
    <w:p w14:paraId="098D332F" w14:textId="77777777" w:rsidR="009B1B17" w:rsidRPr="00207704" w:rsidRDefault="009B1B17"/>
    <w:p w14:paraId="08F14F72" w14:textId="182A563C" w:rsidR="008E7DA8" w:rsidRPr="00207704" w:rsidRDefault="00512B0D">
      <w:pPr>
        <w:rPr>
          <w:u w:val="single"/>
        </w:rPr>
      </w:pPr>
      <w:r w:rsidRPr="00207704">
        <w:rPr>
          <w:u w:val="single"/>
        </w:rPr>
        <w:t>Parity</w:t>
      </w:r>
      <w:r w:rsidR="00207704" w:rsidRPr="00207704">
        <w:rPr>
          <w:u w:val="single"/>
        </w:rPr>
        <w:t xml:space="preserve"> Problems</w:t>
      </w:r>
    </w:p>
    <w:p w14:paraId="2C8172D3" w14:textId="5B364C2F" w:rsidR="008E7DA8" w:rsidRPr="00207704" w:rsidRDefault="008E7DA8">
      <w:r w:rsidRPr="00207704">
        <w:t xml:space="preserve">In Rea v Blue Shield, lawyers for Rea argue that private health insurance wrongly denied Rea coverage for residential care for her eating disorder. There </w:t>
      </w:r>
      <w:r w:rsidR="00512B0D" w:rsidRPr="00207704">
        <w:t>are many other lawsuits underway</w:t>
      </w:r>
      <w:r w:rsidRPr="00207704">
        <w:t xml:space="preserve"> charging that private insurance companies are seeking to evade the parity mandate. </w:t>
      </w:r>
      <w:r w:rsidR="00512B0D" w:rsidRPr="00207704">
        <w:t xml:space="preserve">We will </w:t>
      </w:r>
      <w:r w:rsidR="006D7660">
        <w:t>locate these lawsuits, analyze</w:t>
      </w:r>
      <w:r w:rsidR="00512B0D" w:rsidRPr="00207704">
        <w:t xml:space="preserve"> the cases, and look for patterns in the coverage.</w:t>
      </w:r>
    </w:p>
    <w:p w14:paraId="7D1EDB25" w14:textId="77777777" w:rsidR="008E7DA8" w:rsidRPr="00207704" w:rsidRDefault="008E7DA8"/>
    <w:p w14:paraId="1B58DE85" w14:textId="77777777" w:rsidR="009B1B17" w:rsidRPr="00207704" w:rsidRDefault="009B1B17" w:rsidP="009B1B17">
      <w:pPr>
        <w:rPr>
          <w:rFonts w:eastAsia="Times New Roman" w:cs="Times New Roman"/>
        </w:rPr>
      </w:pPr>
      <w:r w:rsidRPr="00207704">
        <w:t xml:space="preserve">A </w:t>
      </w:r>
      <w:hyperlink r:id="rId6" w:anchor="ixzz39vWLRwSx" w:history="1">
        <w:r w:rsidRPr="00207704">
          <w:rPr>
            <w:rStyle w:val="Hyperlink"/>
          </w:rPr>
          <w:t>CHCF publication</w:t>
        </w:r>
      </w:hyperlink>
      <w:r w:rsidRPr="00207704">
        <w:t xml:space="preserve"> has reported that </w:t>
      </w:r>
      <w:r w:rsidR="00512B0D" w:rsidRPr="00207704">
        <w:t>“</w:t>
      </w:r>
      <w:r w:rsidRPr="00207704">
        <w:rPr>
          <w:rFonts w:eastAsia="Times New Roman" w:cs="Times New Roman"/>
        </w:rPr>
        <w:t>the ratio of primary care doctors participating in Medi-Cal was 35 to 49 FTEs per 100,000 enrollees, well short of the range of 60 to 80 that the federal government estimated are needed.</w:t>
      </w:r>
      <w:r w:rsidR="00512B0D" w:rsidRPr="00207704">
        <w:rPr>
          <w:rFonts w:eastAsia="Times New Roman" w:cs="Times New Roman"/>
        </w:rPr>
        <w:t>” We plan to investigate the number of mental health providers available both through private insurance and Medi-Cal; preliminary research suggests the ratio is even smaller than that for primary care doctors, a significant problem since “</w:t>
      </w:r>
      <w:hyperlink r:id="rId7" w:anchor="ixzz39vXXEMxK" w:history="1">
        <w:r w:rsidR="00512B0D" w:rsidRPr="00207704">
          <w:rPr>
            <w:rStyle w:val="Hyperlink"/>
            <w:rFonts w:eastAsia="Times New Roman" w:cs="Times New Roman"/>
          </w:rPr>
          <w:t>nearly 1 in 6 Californians has a mental health need</w:t>
        </w:r>
      </w:hyperlink>
      <w:r w:rsidR="00512B0D" w:rsidRPr="00207704">
        <w:rPr>
          <w:rFonts w:eastAsia="Times New Roman" w:cs="Times New Roman"/>
        </w:rPr>
        <w:t xml:space="preserve">.” </w:t>
      </w:r>
    </w:p>
    <w:p w14:paraId="08D97768" w14:textId="131ED262" w:rsidR="00B3587C" w:rsidRPr="00207704" w:rsidRDefault="00B3587C" w:rsidP="00207704">
      <w:pPr>
        <w:shd w:val="clear" w:color="auto" w:fill="FFFFFF"/>
        <w:rPr>
          <w:rFonts w:eastAsia="Times New Roman" w:cs="Times New Roman"/>
          <w:color w:val="000000"/>
        </w:rPr>
      </w:pPr>
    </w:p>
    <w:p w14:paraId="19C68ED3" w14:textId="4B4D4001" w:rsidR="008E7DA8" w:rsidRPr="00207704" w:rsidRDefault="00207704">
      <w:pPr>
        <w:rPr>
          <w:u w:val="single"/>
        </w:rPr>
      </w:pPr>
      <w:r w:rsidRPr="00207704">
        <w:rPr>
          <w:u w:val="single"/>
        </w:rPr>
        <w:t xml:space="preserve">Uneven </w:t>
      </w:r>
      <w:r w:rsidR="00B3587C" w:rsidRPr="00207704">
        <w:rPr>
          <w:u w:val="single"/>
        </w:rPr>
        <w:t>M</w:t>
      </w:r>
      <w:r w:rsidRPr="00207704">
        <w:rPr>
          <w:u w:val="single"/>
        </w:rPr>
        <w:t xml:space="preserve">edi-Cal Expansion </w:t>
      </w:r>
    </w:p>
    <w:p w14:paraId="0A79355B" w14:textId="4D1587F5" w:rsidR="009B1B17" w:rsidRPr="00207704" w:rsidRDefault="00207704">
      <w:r w:rsidRPr="00207704">
        <w:t>L</w:t>
      </w:r>
      <w:r w:rsidR="00512B0D" w:rsidRPr="00207704">
        <w:t xml:space="preserve">ocal counties are each responsible for implementing Medi-Cal expansion. The Medi-Cal implemention is particularly important for the mental health care arena, as a </w:t>
      </w:r>
      <w:hyperlink r:id="rId8" w:anchor="ixzz39vXhmOGN" w:history="1">
        <w:r w:rsidR="00512B0D" w:rsidRPr="00207704">
          <w:rPr>
            <w:rStyle w:val="Hyperlink"/>
          </w:rPr>
          <w:t>CHCF study</w:t>
        </w:r>
      </w:hyperlink>
      <w:r w:rsidR="00512B0D" w:rsidRPr="00207704">
        <w:t xml:space="preserve"> demonstrates that </w:t>
      </w:r>
      <w:r w:rsidR="00512B0D" w:rsidRPr="00207704">
        <w:rPr>
          <w:rFonts w:eastAsia="Times New Roman" w:cs="Times New Roman"/>
        </w:rPr>
        <w:t xml:space="preserve">“the prevalence of serious mental illness varied by income, with much higher rates of mental illness at lower income levels.” </w:t>
      </w:r>
      <w:r w:rsidR="00CA4C2C" w:rsidRPr="00207704">
        <w:t>We will zero in on a number of local counties, including Sacramento, Chico, and Santa Barbara, to better understand the local implementation of Medi-Cal.</w:t>
      </w:r>
    </w:p>
    <w:p w14:paraId="5471FF0E" w14:textId="77777777" w:rsidR="000F5958" w:rsidRPr="00207704" w:rsidRDefault="000F5958"/>
    <w:p w14:paraId="5EFB1A85" w14:textId="2034A8ED" w:rsidR="000F5958" w:rsidRPr="00207704" w:rsidRDefault="00207704">
      <w:pPr>
        <w:rPr>
          <w:b/>
        </w:rPr>
      </w:pPr>
      <w:r w:rsidRPr="00207704">
        <w:rPr>
          <w:b/>
        </w:rPr>
        <w:t>The Project</w:t>
      </w:r>
    </w:p>
    <w:p w14:paraId="238E7696" w14:textId="78C84CD3" w:rsidR="006D7660" w:rsidRDefault="006D7660" w:rsidP="006D7660">
      <w:r>
        <w:t xml:space="preserve">The project is being conducted by the </w:t>
      </w:r>
      <w:hyperlink r:id="rId9" w:history="1">
        <w:r w:rsidRPr="006D7660">
          <w:rPr>
            <w:rStyle w:val="Hyperlink"/>
          </w:rPr>
          <w:t>Alternative News Foundation</w:t>
        </w:r>
      </w:hyperlink>
      <w:r>
        <w:t xml:space="preserve">, </w:t>
      </w:r>
      <w:r w:rsidRPr="00207704">
        <w:t>a 501c3 organizatio</w:t>
      </w:r>
      <w:r>
        <w:t xml:space="preserve">n devoted to independent media, together with their sister association, the Association of Alternative Newsmedia, a 501c6 devoted to independent local media, and the </w:t>
      </w:r>
      <w:hyperlink r:id="rId10" w:history="1">
        <w:r w:rsidRPr="006D7660">
          <w:rPr>
            <w:rStyle w:val="Hyperlink"/>
          </w:rPr>
          <w:t>Media Consortium</w:t>
        </w:r>
      </w:hyperlink>
      <w:r>
        <w:t>, a 501c3 with a focus on independent national media. Participating news organizations will be drawn from both organizations.</w:t>
      </w:r>
    </w:p>
    <w:p w14:paraId="2538D170" w14:textId="77777777" w:rsidR="006D7660" w:rsidRPr="00207704" w:rsidRDefault="006D7660" w:rsidP="006D7660"/>
    <w:p w14:paraId="6A31D029" w14:textId="288E0A11" w:rsidR="0013703B" w:rsidRDefault="006D7660" w:rsidP="006D7660">
      <w:pPr>
        <w:pStyle w:val="Body"/>
      </w:pPr>
      <w:r>
        <w:t>Confirmed p</w:t>
      </w:r>
      <w:r w:rsidR="000F5958" w:rsidRPr="00207704">
        <w:t xml:space="preserve">articipants </w:t>
      </w:r>
      <w:r>
        <w:t xml:space="preserve">from the Alternative Newsmedia </w:t>
      </w:r>
      <w:r w:rsidR="000F5958" w:rsidRPr="00207704">
        <w:t>include the Sacramento News &amp; Review, the Chico News &amp; Review, the</w:t>
      </w:r>
      <w:r>
        <w:t xml:space="preserve"> Santa Barbara Independent.</w:t>
      </w:r>
      <w:r w:rsidR="000F5958" w:rsidRPr="00207704">
        <w:t xml:space="preserve"> </w:t>
      </w:r>
      <w:r>
        <w:t>We are waiting to hear from the East Bay Express, San Diego City Beat, and the North Coast Journal. Together, these papers represent counties across California</w:t>
      </w:r>
      <w:r w:rsidR="0013703B">
        <w:t>, while the Sacramento paper can provide special access to and reporting on state legislators</w:t>
      </w:r>
      <w:r>
        <w:t xml:space="preserve">. </w:t>
      </w:r>
    </w:p>
    <w:p w14:paraId="1C977B24" w14:textId="77777777" w:rsidR="0013703B" w:rsidRDefault="0013703B" w:rsidP="006D7660">
      <w:pPr>
        <w:pStyle w:val="Body"/>
      </w:pPr>
    </w:p>
    <w:p w14:paraId="1BCA42B3" w14:textId="2101040A" w:rsidR="006D7660" w:rsidRDefault="006D7660" w:rsidP="006D7660">
      <w:pPr>
        <w:pStyle w:val="Body"/>
      </w:pPr>
      <w:r>
        <w:t xml:space="preserve">Confirmed participants from the Media Consortium include New America Media and Mother Jones. </w:t>
      </w:r>
      <w:r w:rsidR="0013703B">
        <w:t>New America Media covers ethnic news, including many communities not reached by alternative newsmedia; in addition, NAM has a dedicated health reporter. Mother Jones provides national reach. We are also in talks</w:t>
      </w:r>
      <w:r>
        <w:t xml:space="preserve"> with the LA </w:t>
      </w:r>
      <w:r w:rsidR="0013703B">
        <w:t>Progressive and Oakland Local, two hyperlocal outlets that can provide reporting on Los Angeles and the Bay Area.</w:t>
      </w:r>
    </w:p>
    <w:p w14:paraId="3DFAAA7C" w14:textId="77777777" w:rsidR="000F5958" w:rsidRPr="00207704" w:rsidRDefault="000F5958"/>
    <w:p w14:paraId="307B77EA" w14:textId="469A4601" w:rsidR="000F5958" w:rsidRPr="00207704" w:rsidRDefault="000F5958">
      <w:r w:rsidRPr="00207704">
        <w:t xml:space="preserve">Reporters from the local outlets will </w:t>
      </w:r>
      <w:r w:rsidR="006D7660">
        <w:t xml:space="preserve">investigate </w:t>
      </w:r>
      <w:r w:rsidRPr="00207704">
        <w:t>Medi-Cal expansion in their counties</w:t>
      </w:r>
      <w:r w:rsidR="006D7660">
        <w:t>—a story that must be reported county by county--and will contribute reporting to the</w:t>
      </w:r>
      <w:r w:rsidRPr="00207704">
        <w:t xml:space="preserve"> larger story about parity under t</w:t>
      </w:r>
      <w:r w:rsidR="006D7660">
        <w:t>he ACA in California. This local reporting</w:t>
      </w:r>
      <w:r w:rsidRPr="00207704">
        <w:t xml:space="preserve"> will be pulled together by New America Media’s </w:t>
      </w:r>
      <w:r w:rsidR="006D7660">
        <w:t xml:space="preserve">dedicated </w:t>
      </w:r>
      <w:r w:rsidRPr="00207704">
        <w:t>health care reporter</w:t>
      </w:r>
      <w:r w:rsidR="006D7660">
        <w:t xml:space="preserve"> into a feature story that will be</w:t>
      </w:r>
      <w:r w:rsidRPr="00207704">
        <w:t xml:space="preserve"> published simultaneously across all outlets.  </w:t>
      </w:r>
      <w:r w:rsidR="006D7660">
        <w:t xml:space="preserve">Mother Jones will use the local outlets’ reporting to connect what’s happening in California to the national ACA story. </w:t>
      </w:r>
      <w:r w:rsidRPr="00207704">
        <w:t xml:space="preserve">Finally, we will hire a reporter to create data visualizations for the data our reporters are sure to produce. </w:t>
      </w:r>
    </w:p>
    <w:p w14:paraId="2EDCCF68" w14:textId="77777777" w:rsidR="000F5958" w:rsidRPr="00207704" w:rsidRDefault="000F5958"/>
    <w:p w14:paraId="6A89C8F2" w14:textId="0CB751B4" w:rsidR="000F5958" w:rsidRPr="00207704" w:rsidRDefault="000F5958">
      <w:r w:rsidRPr="00207704">
        <w:t xml:space="preserve">The main parity story plus </w:t>
      </w:r>
      <w:r w:rsidR="006D7660">
        <w:t xml:space="preserve">any sidebars the local outlets produce, along with the project’s </w:t>
      </w:r>
      <w:r w:rsidRPr="00207704">
        <w:t>data visualizations on MediCal expan</w:t>
      </w:r>
      <w:r w:rsidR="006D7660">
        <w:t>sion will be cross-promoted on T</w:t>
      </w:r>
      <w:r w:rsidRPr="00207704">
        <w:t>witter</w:t>
      </w:r>
      <w:r w:rsidR="006D7660">
        <w:t>, F</w:t>
      </w:r>
      <w:r w:rsidR="003F44DE" w:rsidRPr="00207704">
        <w:t>acebook</w:t>
      </w:r>
      <w:r w:rsidR="006D7660">
        <w:t xml:space="preserve"> and T</w:t>
      </w:r>
      <w:r w:rsidRPr="00207704">
        <w:t xml:space="preserve">umblr; </w:t>
      </w:r>
      <w:r w:rsidR="003F44DE" w:rsidRPr="00207704">
        <w:t>we will host a tweet chat for our readers, as well as a conference call for interested health care policy experts and advocates</w:t>
      </w:r>
      <w:r w:rsidR="006D7660">
        <w:t xml:space="preserve"> in California and across the nation</w:t>
      </w:r>
      <w:r w:rsidR="003F44DE" w:rsidRPr="00207704">
        <w:t xml:space="preserve">. </w:t>
      </w:r>
    </w:p>
    <w:p w14:paraId="4B1678B5" w14:textId="77777777" w:rsidR="00153F36" w:rsidRPr="00207704" w:rsidRDefault="00153F36"/>
    <w:p w14:paraId="3821902C" w14:textId="05A13B49" w:rsidR="00153F36" w:rsidRPr="00207704" w:rsidRDefault="00153F36">
      <w:pPr>
        <w:rPr>
          <w:b/>
        </w:rPr>
      </w:pPr>
      <w:r w:rsidRPr="00207704">
        <w:rPr>
          <w:b/>
        </w:rPr>
        <w:t>The Goal: How this Project fits with CHCF’s Mission</w:t>
      </w:r>
    </w:p>
    <w:p w14:paraId="36661786" w14:textId="77777777" w:rsidR="00153F36" w:rsidRPr="00207704" w:rsidRDefault="00153F36"/>
    <w:p w14:paraId="76518954" w14:textId="3299B72E" w:rsidR="00153F36" w:rsidRPr="00207704" w:rsidRDefault="00153F36" w:rsidP="00153F36">
      <w:pPr>
        <w:rPr>
          <w:rFonts w:eastAsia="Times New Roman" w:cs="Times New Roman"/>
        </w:rPr>
      </w:pPr>
      <w:r w:rsidRPr="00207704">
        <w:rPr>
          <w:rFonts w:eastAsia="Times New Roman" w:cs="Times New Roman"/>
        </w:rPr>
        <w:t>This grant request fits into CHCF’s Health Reform and Public Programs Initiative</w:t>
      </w:r>
      <w:r w:rsidR="00207704">
        <w:rPr>
          <w:rFonts w:eastAsia="Times New Roman" w:cs="Times New Roman"/>
        </w:rPr>
        <w:t>. Our goal,</w:t>
      </w:r>
      <w:r w:rsidRPr="00207704">
        <w:rPr>
          <w:rFonts w:eastAsia="Times New Roman" w:cs="Times New Roman"/>
        </w:rPr>
        <w:t xml:space="preserve"> to use your language, </w:t>
      </w:r>
      <w:r w:rsidR="00207704">
        <w:rPr>
          <w:rFonts w:eastAsia="Times New Roman" w:cs="Times New Roman"/>
        </w:rPr>
        <w:t xml:space="preserve">is </w:t>
      </w:r>
      <w:r w:rsidRPr="00207704">
        <w:rPr>
          <w:rFonts w:eastAsia="Times New Roman" w:cs="Times New Roman"/>
        </w:rPr>
        <w:t>to “provide reliable, useful, and timely information and ana</w:t>
      </w:r>
      <w:r w:rsidR="0013703B">
        <w:rPr>
          <w:rFonts w:eastAsia="Times New Roman" w:cs="Times New Roman"/>
        </w:rPr>
        <w:t>lysis” to the people and health</w:t>
      </w:r>
      <w:r w:rsidRPr="00207704">
        <w:rPr>
          <w:rFonts w:eastAsia="Times New Roman" w:cs="Times New Roman"/>
        </w:rPr>
        <w:t>care decision-makers of the state of California. The analysis in which we will be engaged is designed to “monitor the progress of state efforts to fulfill the requirements of the ACA.”</w:t>
      </w:r>
    </w:p>
    <w:p w14:paraId="156C1D90" w14:textId="77777777" w:rsidR="00153F36" w:rsidRPr="00207704" w:rsidRDefault="00153F36">
      <w:pPr>
        <w:rPr>
          <w:rFonts w:eastAsia="Times New Roman" w:cs="Times New Roman"/>
          <w:b/>
          <w:bCs/>
        </w:rPr>
      </w:pPr>
    </w:p>
    <w:p w14:paraId="4709D64F" w14:textId="11850DCF" w:rsidR="00153F36" w:rsidRPr="00207704" w:rsidRDefault="0013703B">
      <w:r>
        <w:rPr>
          <w:rFonts w:eastAsia="Times New Roman" w:cs="Times New Roman"/>
          <w:bCs/>
        </w:rPr>
        <w:t>Mental health c</w:t>
      </w:r>
      <w:r w:rsidR="00153F36" w:rsidRPr="00207704">
        <w:rPr>
          <w:rFonts w:eastAsia="Times New Roman" w:cs="Times New Roman"/>
          <w:bCs/>
        </w:rPr>
        <w:t>are is a critical element of the ACA, yet it has not been foregrounded in either policy studies or news reports since the ACA was passed. Our goal is to provide a snapshot and analysis of how well California is doing to ensure mental health care is affordable and accessible to all Californians.</w:t>
      </w:r>
    </w:p>
    <w:p w14:paraId="67008BB2" w14:textId="4CC4CC59" w:rsidR="009B1B17" w:rsidRPr="00207704" w:rsidRDefault="009B1B17"/>
    <w:p w14:paraId="5CD256DA" w14:textId="0C5AD518" w:rsidR="00895AE5" w:rsidRPr="00207704" w:rsidRDefault="00895AE5">
      <w:pPr>
        <w:rPr>
          <w:b/>
        </w:rPr>
      </w:pPr>
      <w:r w:rsidRPr="00207704">
        <w:rPr>
          <w:b/>
        </w:rPr>
        <w:t>Time Table</w:t>
      </w:r>
    </w:p>
    <w:p w14:paraId="13ADC2C7" w14:textId="77777777" w:rsidR="00895AE5" w:rsidRPr="00207704" w:rsidRDefault="00895AE5">
      <w:pPr>
        <w:rPr>
          <w:b/>
        </w:rPr>
      </w:pPr>
    </w:p>
    <w:p w14:paraId="0C160398" w14:textId="641BC209" w:rsidR="00895AE5" w:rsidRPr="00207704" w:rsidRDefault="00895AE5">
      <w:r w:rsidRPr="00207704">
        <w:t xml:space="preserve">This project is timely; we would like to publish our results </w:t>
      </w:r>
      <w:r w:rsidR="0013703B">
        <w:t>in mid-November</w:t>
      </w:r>
      <w:r w:rsidRPr="00207704">
        <w:t>, right after the election, so that policy makers turn immediately to the ACA as they begin planning for the new term.  We can provide a detailed time table upon request.</w:t>
      </w:r>
    </w:p>
    <w:p w14:paraId="2D8F892D" w14:textId="77777777" w:rsidR="00895AE5" w:rsidRPr="00207704" w:rsidRDefault="00895AE5"/>
    <w:p w14:paraId="4D5D9A56" w14:textId="0388173D" w:rsidR="00895AE5" w:rsidRPr="00207704" w:rsidRDefault="00895AE5">
      <w:pPr>
        <w:rPr>
          <w:b/>
        </w:rPr>
      </w:pPr>
      <w:r w:rsidRPr="00207704">
        <w:rPr>
          <w:b/>
        </w:rPr>
        <w:t>Amount Requested</w:t>
      </w:r>
    </w:p>
    <w:p w14:paraId="09A354CE" w14:textId="77777777" w:rsidR="00463276" w:rsidRPr="00207704" w:rsidRDefault="00463276">
      <w:pPr>
        <w:rPr>
          <w:b/>
        </w:rPr>
      </w:pPr>
    </w:p>
    <w:p w14:paraId="59F921D9" w14:textId="62800971" w:rsidR="00463276" w:rsidRPr="00207704" w:rsidRDefault="0013703B">
      <w:pPr>
        <w:rPr>
          <w:b/>
        </w:rPr>
      </w:pPr>
      <w:r>
        <w:rPr>
          <w:b/>
        </w:rPr>
        <w:t>$26, 500</w:t>
      </w:r>
    </w:p>
    <w:p w14:paraId="459478D1" w14:textId="77777777" w:rsidR="00463276" w:rsidRPr="00207704" w:rsidRDefault="00463276">
      <w:pPr>
        <w:rPr>
          <w:b/>
        </w:rPr>
      </w:pPr>
    </w:p>
    <w:p w14:paraId="51516A63" w14:textId="77777777" w:rsidR="00463276" w:rsidRPr="00207704" w:rsidRDefault="00463276">
      <w:pPr>
        <w:rPr>
          <w:b/>
        </w:rPr>
      </w:pPr>
    </w:p>
    <w:p w14:paraId="3B6B44FC" w14:textId="15DFA1A1" w:rsidR="00463276" w:rsidRPr="00207704" w:rsidRDefault="00463276">
      <w:pPr>
        <w:rPr>
          <w:b/>
        </w:rPr>
      </w:pPr>
      <w:r w:rsidRPr="00207704">
        <w:rPr>
          <w:b/>
        </w:rPr>
        <w:t>Contact Info</w:t>
      </w:r>
    </w:p>
    <w:p w14:paraId="1D425C67" w14:textId="77777777" w:rsidR="00463276" w:rsidRPr="00207704" w:rsidRDefault="00463276">
      <w:pPr>
        <w:rPr>
          <w:b/>
        </w:rPr>
      </w:pPr>
    </w:p>
    <w:p w14:paraId="3F485888" w14:textId="3A52FBF8" w:rsidR="00463276" w:rsidRPr="00207704" w:rsidRDefault="00463276">
      <w:r w:rsidRPr="00207704">
        <w:t>This colla</w:t>
      </w:r>
      <w:r w:rsidR="0013703B">
        <w:t>boration is a project of the Alternative News</w:t>
      </w:r>
      <w:r w:rsidRPr="00207704">
        <w:t xml:space="preserve"> Foundation, working jointly with the Association for Alternative Newsmedia  and The Media Consor</w:t>
      </w:r>
      <w:r w:rsidR="0013703B">
        <w:t>tium. The project manager is Alternative News</w:t>
      </w:r>
      <w:r w:rsidRPr="00207704">
        <w:t xml:space="preserve"> Foundation board member and Media Consortium executive director</w:t>
      </w:r>
      <w:r w:rsidR="00141110" w:rsidRPr="00207704">
        <w:t xml:space="preserve"> Jo Ellen Green Kaiser. </w:t>
      </w:r>
    </w:p>
    <w:p w14:paraId="2C419208" w14:textId="77777777" w:rsidR="00141110" w:rsidRPr="00207704" w:rsidRDefault="00141110"/>
    <w:p w14:paraId="1A0F7D8C" w14:textId="1EB8CEA0" w:rsidR="00141110" w:rsidRPr="00207704" w:rsidRDefault="00141110">
      <w:r w:rsidRPr="00207704">
        <w:t>Jo Ellen Green Kaiser</w:t>
      </w:r>
    </w:p>
    <w:p w14:paraId="5F501815" w14:textId="5B532A0E" w:rsidR="00141110" w:rsidRPr="00207704" w:rsidRDefault="006D7660">
      <w:hyperlink r:id="rId11" w:history="1">
        <w:r w:rsidR="00141110" w:rsidRPr="00207704">
          <w:rPr>
            <w:rStyle w:val="Hyperlink"/>
          </w:rPr>
          <w:t>joellen@themediaconsortium.com</w:t>
        </w:r>
      </w:hyperlink>
    </w:p>
    <w:p w14:paraId="32DB804E" w14:textId="1950DFD5" w:rsidR="00141110" w:rsidRPr="00207704" w:rsidRDefault="00141110">
      <w:r w:rsidRPr="00207704">
        <w:t>415.878.3862 | @jgksf | @tmcmedia</w:t>
      </w:r>
    </w:p>
    <w:p w14:paraId="20813EBF" w14:textId="77777777" w:rsidR="00141110" w:rsidRPr="00207704" w:rsidRDefault="00141110"/>
    <w:p w14:paraId="4EA7BBEE" w14:textId="77777777" w:rsidR="00141110" w:rsidRPr="00207704" w:rsidRDefault="00141110"/>
    <w:p w14:paraId="1AF6A797" w14:textId="77777777" w:rsidR="00895AE5" w:rsidRPr="00207704" w:rsidRDefault="00895AE5"/>
    <w:p w14:paraId="16F0284C" w14:textId="77777777" w:rsidR="00895AE5" w:rsidRPr="00207704" w:rsidRDefault="00895AE5"/>
    <w:sectPr w:rsidR="00895AE5" w:rsidRPr="00207704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852"/>
    <w:multiLevelType w:val="hybridMultilevel"/>
    <w:tmpl w:val="179E866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A8"/>
    <w:rsid w:val="000F5958"/>
    <w:rsid w:val="0013703B"/>
    <w:rsid w:val="00141110"/>
    <w:rsid w:val="00153F36"/>
    <w:rsid w:val="00207704"/>
    <w:rsid w:val="0031255F"/>
    <w:rsid w:val="003D20A4"/>
    <w:rsid w:val="003F44DE"/>
    <w:rsid w:val="00463276"/>
    <w:rsid w:val="004D378C"/>
    <w:rsid w:val="00512B0D"/>
    <w:rsid w:val="00642565"/>
    <w:rsid w:val="006D7660"/>
    <w:rsid w:val="00750173"/>
    <w:rsid w:val="00895AE5"/>
    <w:rsid w:val="008E7DA8"/>
    <w:rsid w:val="009B1B17"/>
    <w:rsid w:val="00B3587C"/>
    <w:rsid w:val="00C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ED5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5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B17"/>
    <w:rPr>
      <w:color w:val="0000FF" w:themeColor="hyperlink"/>
      <w:u w:val="single"/>
    </w:rPr>
  </w:style>
  <w:style w:type="paragraph" w:customStyle="1" w:styleId="Body">
    <w:name w:val="Body"/>
    <w:rsid w:val="006D76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Arial Unicode MS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5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B17"/>
    <w:rPr>
      <w:color w:val="0000FF" w:themeColor="hyperlink"/>
      <w:u w:val="single"/>
    </w:rPr>
  </w:style>
  <w:style w:type="paragraph" w:customStyle="1" w:styleId="Body">
    <w:name w:val="Body"/>
    <w:rsid w:val="006D76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oellen@themediaconsortium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hcf.org/publications/2014/08/physician-participation-medical" TargetMode="External"/><Relationship Id="rId7" Type="http://schemas.openxmlformats.org/officeDocument/2006/relationships/hyperlink" Target="http://www.chcf.org/publications/2013/07/mental-health-california" TargetMode="External"/><Relationship Id="rId8" Type="http://schemas.openxmlformats.org/officeDocument/2006/relationships/hyperlink" Target="http://www.chcf.org/publications/2013/07/mental-health-california" TargetMode="External"/><Relationship Id="rId9" Type="http://schemas.openxmlformats.org/officeDocument/2006/relationships/hyperlink" Target="http://www.altweeklies.com/aan/aan-foundation/Page" TargetMode="External"/><Relationship Id="rId10" Type="http://schemas.openxmlformats.org/officeDocument/2006/relationships/hyperlink" Target="http://www.themediaconsorti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1081</Words>
  <Characters>6164</Characters>
  <Application>Microsoft Macintosh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10</cp:revision>
  <dcterms:created xsi:type="dcterms:W3CDTF">2014-07-28T22:33:00Z</dcterms:created>
  <dcterms:modified xsi:type="dcterms:W3CDTF">2014-08-17T18:18:00Z</dcterms:modified>
</cp:coreProperties>
</file>