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18" w:rsidRPr="00A124F8" w:rsidRDefault="00D54F1C">
      <w:pPr>
        <w:rPr>
          <w:b/>
        </w:rPr>
      </w:pPr>
      <w:bookmarkStart w:id="0" w:name="_GoBack"/>
      <w:r w:rsidRPr="00A124F8">
        <w:rPr>
          <w:b/>
        </w:rPr>
        <w:t>Proposal 1:  Content Marketing [sexy name here]</w:t>
      </w:r>
    </w:p>
    <w:p w:rsidR="00D54F1C" w:rsidRDefault="00D54F1C"/>
    <w:p w:rsidR="00D54F1C" w:rsidRDefault="00D54F1C">
      <w:r>
        <w:t xml:space="preserve">How do you reach millions of highly engaged readers, listeners and viewers across the country when your message is more than a soundbite? Send that message via channels that audiences choose when they want in-depth reporting and analysis: the independent media. </w:t>
      </w:r>
    </w:p>
    <w:p w:rsidR="00D54F1C" w:rsidRDefault="00D54F1C"/>
    <w:p w:rsidR="00D54F1C" w:rsidRDefault="00D54F1C">
      <w:r>
        <w:t xml:space="preserve">The Media Consortium and the Association of Alternative Newsmedia offer select organizations the opportunity to place your branded content in member publications and on member newssites. Your words. Your ideas. Your message. All going out over highly respected media with loyal followers. </w:t>
      </w:r>
    </w:p>
    <w:p w:rsidR="00D54F1C" w:rsidRDefault="00D54F1C"/>
    <w:p w:rsidR="00D54F1C" w:rsidRDefault="00D54F1C">
      <w:r w:rsidRPr="00D54F1C">
        <w:rPr>
          <w:b/>
        </w:rPr>
        <w:t>Who We Are</w:t>
      </w:r>
      <w:r>
        <w:t>: The Media Consortium and the Association of Alternative Newsmedia jointly represent 200 local, regional, and national news outlets across the United States and Canada. Our combined reach is extraordinary:</w:t>
      </w:r>
    </w:p>
    <w:p w:rsidR="00D54F1C" w:rsidRDefault="00D54F1C"/>
    <w:p w:rsidR="00D54F1C" w:rsidRDefault="00D54F1C" w:rsidP="00D54F1C">
      <w:pPr>
        <w:pStyle w:val="ListParagraph"/>
        <w:numPr>
          <w:ilvl w:val="0"/>
          <w:numId w:val="1"/>
        </w:numPr>
      </w:pPr>
      <w:r>
        <w:t>#Local print audience (audited)</w:t>
      </w:r>
    </w:p>
    <w:p w:rsidR="00D54F1C" w:rsidRDefault="00D54F1C" w:rsidP="00D54F1C">
      <w:pPr>
        <w:pStyle w:val="ListParagraph"/>
        <w:numPr>
          <w:ilvl w:val="0"/>
          <w:numId w:val="1"/>
        </w:numPr>
      </w:pPr>
      <w:r>
        <w:t>#Regional and national print audience</w:t>
      </w:r>
    </w:p>
    <w:p w:rsidR="00D54F1C" w:rsidRDefault="00D54F1C" w:rsidP="00D54F1C">
      <w:pPr>
        <w:pStyle w:val="ListParagraph"/>
        <w:numPr>
          <w:ilvl w:val="0"/>
          <w:numId w:val="1"/>
        </w:numPr>
      </w:pPr>
      <w:r>
        <w:t>#National digital audience</w:t>
      </w:r>
    </w:p>
    <w:p w:rsidR="00D54F1C" w:rsidRDefault="00D54F1C" w:rsidP="00D54F1C">
      <w:pPr>
        <w:pStyle w:val="ListParagraph"/>
        <w:numPr>
          <w:ilvl w:val="0"/>
          <w:numId w:val="1"/>
        </w:numPr>
      </w:pPr>
      <w:r>
        <w:t>#National radio audience</w:t>
      </w:r>
    </w:p>
    <w:p w:rsidR="00D54F1C" w:rsidRDefault="00D54F1C" w:rsidP="00D54F1C">
      <w:pPr>
        <w:pStyle w:val="ListParagraph"/>
        <w:numPr>
          <w:ilvl w:val="0"/>
          <w:numId w:val="1"/>
        </w:numPr>
      </w:pPr>
      <w:r>
        <w:t>#National broadcast audience (via Free Speech and Link TV)</w:t>
      </w:r>
    </w:p>
    <w:p w:rsidR="00D54F1C" w:rsidRDefault="00D54F1C"/>
    <w:p w:rsidR="00D54F1C" w:rsidRDefault="00D54F1C">
      <w:r>
        <w:t>These numbers represent highly engaged individual</w:t>
      </w:r>
      <w:r w:rsidR="00A124F8">
        <w:t>s who</w:t>
      </w:r>
      <w:r>
        <w:t xml:space="preserve"> realize the lamestream media is not telling the whole truth. </w:t>
      </w:r>
      <w:r w:rsidR="00A124F8">
        <w:t>They are eager to read and use your content.</w:t>
      </w:r>
    </w:p>
    <w:p w:rsidR="00D54F1C" w:rsidRDefault="00D54F1C"/>
    <w:p w:rsidR="00D54F1C" w:rsidRDefault="00D54F1C">
      <w:r w:rsidRPr="00D54F1C">
        <w:rPr>
          <w:b/>
        </w:rPr>
        <w:t>How it Works:</w:t>
      </w:r>
      <w:r w:rsidR="00A124F8">
        <w:t xml:space="preserve"> You </w:t>
      </w:r>
      <w:r>
        <w:t xml:space="preserve">provide us with content or, for an additional free, our reporters will create content on your behalf. We package your content and offer it to our media outlets, specifying it must run within a certain timeline. During that period, we support your content with social media. </w:t>
      </w:r>
      <w:r w:rsidR="00A124F8">
        <w:t xml:space="preserve"> Based on content and rate, we will offer you a certain number of guaranteed pickups.</w:t>
      </w:r>
    </w:p>
    <w:p w:rsidR="00D54F1C" w:rsidRDefault="00D54F1C"/>
    <w:p w:rsidR="00D54F1C" w:rsidRDefault="00D54F1C">
      <w:r w:rsidRPr="00A124F8">
        <w:rPr>
          <w:b/>
        </w:rPr>
        <w:t>Impact:</w:t>
      </w:r>
      <w:r>
        <w:t xml:space="preserve"> We know impact matters. So within one month after your content package runs, we will provide you with detailed analytics on how many readers opened the </w:t>
      </w:r>
      <w:r w:rsidR="00A124F8">
        <w:t xml:space="preserve">digital </w:t>
      </w:r>
      <w:r>
        <w:t>package</w:t>
      </w:r>
      <w:r w:rsidR="00A124F8">
        <w:t>, and how much time they spent on the site. In addition, if we receive any qualitative impact data, such as letters to the editor, or community conversation, we will forward that data to you.</w:t>
      </w:r>
    </w:p>
    <w:p w:rsidR="00D54F1C" w:rsidRDefault="00D54F1C"/>
    <w:p w:rsidR="00A124F8" w:rsidRDefault="00A124F8" w:rsidP="00A124F8">
      <w:r w:rsidRPr="00A124F8">
        <w:rPr>
          <w:b/>
        </w:rPr>
        <w:t>Cost:</w:t>
      </w:r>
      <w:r>
        <w:t xml:space="preserve"> </w:t>
      </w:r>
    </w:p>
    <w:p w:rsidR="00A124F8" w:rsidRDefault="00A124F8">
      <w:r>
        <w:t>Content package costs are based on the following rates:</w:t>
      </w:r>
    </w:p>
    <w:p w:rsidR="00A124F8" w:rsidRDefault="00A124F8">
      <w:r>
        <w:t>Basic charge for a one-page print spread (# words): $$</w:t>
      </w:r>
    </w:p>
    <w:p w:rsidR="00A124F8" w:rsidRDefault="00A124F8">
      <w:r>
        <w:t>Cost for additionl pages (# words): $$/wordcount</w:t>
      </w:r>
    </w:p>
    <w:p w:rsidR="00A124F8" w:rsidRDefault="00A124F8">
      <w:r>
        <w:t>Additional charge for a timeline under one month:  $$/3 wks, $$/2 wks, $$/1 wk</w:t>
      </w:r>
    </w:p>
    <w:p w:rsidR="00A124F8" w:rsidRDefault="00A124F8">
      <w:r>
        <w:t>Additional charge for hard-to-place content (case by case)</w:t>
      </w:r>
    </w:p>
    <w:bookmarkEnd w:id="0"/>
    <w:sectPr w:rsidR="00A124F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159FD"/>
    <w:multiLevelType w:val="hybridMultilevel"/>
    <w:tmpl w:val="04F2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1C"/>
    <w:rsid w:val="00581518"/>
    <w:rsid w:val="00750173"/>
    <w:rsid w:val="00A124F8"/>
    <w:rsid w:val="00D5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F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331</Words>
  <Characters>1887</Characters>
  <Application>Microsoft Macintosh Word</Application>
  <DocSecurity>0</DocSecurity>
  <Lines>15</Lines>
  <Paragraphs>4</Paragraphs>
  <ScaleCrop>false</ScaleCrop>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2015-01-20T22:43:00Z</dcterms:created>
  <dcterms:modified xsi:type="dcterms:W3CDTF">2015-01-20T23:10:00Z</dcterms:modified>
</cp:coreProperties>
</file>