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5C537" w14:textId="77777777" w:rsid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 xml:space="preserve">Proposal: </w:t>
      </w:r>
      <w:r>
        <w:rPr>
          <w:rFonts w:ascii="Times" w:eastAsia="Times New Roman" w:hAnsi="Times" w:cs="Times New Roman"/>
        </w:rPr>
        <w:t>Amazon “AAN Share” Story with The H</w:t>
      </w:r>
      <w:bookmarkStart w:id="0" w:name="_GoBack"/>
      <w:bookmarkEnd w:id="0"/>
      <w:r>
        <w:rPr>
          <w:rFonts w:ascii="Times" w:eastAsia="Times New Roman" w:hAnsi="Times" w:cs="Times New Roman"/>
        </w:rPr>
        <w:t>ightower Lowdown</w:t>
      </w:r>
    </w:p>
    <w:p w14:paraId="23DB98C9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Submitted By: Jo Ellen Green Kaiser</w:t>
      </w:r>
    </w:p>
    <w:p w14:paraId="3A812DA3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Date Submitted: August 1, 2014</w:t>
      </w:r>
    </w:p>
    <w:p w14:paraId="08C09F29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60A68C4F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Story: Amazon Floods Main Street, Destroys Local Retail</w:t>
      </w:r>
    </w:p>
    <w:p w14:paraId="7061972D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Amount Requested: $1500</w:t>
      </w:r>
    </w:p>
    <w:p w14:paraId="6AF18970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Estimated completion of Share: September 24, 2014</w:t>
      </w:r>
    </w:p>
    <w:p w14:paraId="4F3283B3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5FF34729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12FDE7A2" w14:textId="77777777" w:rsidR="00744D4B" w:rsidRPr="00744D4B" w:rsidRDefault="00744D4B" w:rsidP="00744D4B">
      <w:pPr>
        <w:rPr>
          <w:rFonts w:ascii="Times" w:eastAsia="Times New Roman" w:hAnsi="Times" w:cs="Times New Roman"/>
          <w:b/>
        </w:rPr>
      </w:pPr>
      <w:r w:rsidRPr="00744D4B">
        <w:rPr>
          <w:rFonts w:ascii="Times" w:eastAsia="Times New Roman" w:hAnsi="Times" w:cs="Times New Roman"/>
          <w:b/>
        </w:rPr>
        <w:t xml:space="preserve">Project Description:  </w:t>
      </w:r>
    </w:p>
    <w:p w14:paraId="31ABEF5E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2C0AC7DC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The Hightower Lowdown, a national outlet, is publishing a two-part series by Jim Hightower detailing how Amazon uses low-wage, temporary workers to undercut prices for retail goods. Amazon’s national distribution is undercutting mom-and-pop stores, proving as big a threat to local economies as Wal-Mart and the big box stores. </w:t>
      </w:r>
    </w:p>
    <w:p w14:paraId="34A20D2D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47E05169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For the AAN Share, Hightower’s 7000 word two-parter will be edited down to a 3000 word piece focusing on the threat to local economies. It will be accompanied by a cartoon and a “Action” sidebar, giving readers a way to protect local businesses and protest Amazon’s policies. </w:t>
      </w:r>
    </w:p>
    <w:p w14:paraId="03A00FBA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2E87F93C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 xml:space="preserve">AAN outlets that want to participate will be encouraged to pursue their own independent reporting on how Amazon’s discounts have impacted local shops. </w:t>
      </w:r>
    </w:p>
    <w:p w14:paraId="31714226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61036CFE" w14:textId="77777777" w:rsidR="00744D4B" w:rsidRDefault="00744D4B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 PR and marketing campaign will be launched around the Share, including reprinting i</w:t>
      </w:r>
      <w:r w:rsidR="00DE0269">
        <w:rPr>
          <w:rFonts w:ascii="Times" w:eastAsia="Times New Roman" w:hAnsi="Times" w:cs="Times New Roman"/>
        </w:rPr>
        <w:t>n at least one national outlet, a national tweetchat, and a press release.</w:t>
      </w:r>
    </w:p>
    <w:p w14:paraId="5B792729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51E03665" w14:textId="77777777" w:rsidR="00744D4B" w:rsidRPr="00DE0269" w:rsidRDefault="00744D4B" w:rsidP="00744D4B">
      <w:pPr>
        <w:rPr>
          <w:rFonts w:ascii="Times" w:eastAsia="Times New Roman" w:hAnsi="Times" w:cs="Times New Roman"/>
          <w:b/>
        </w:rPr>
      </w:pPr>
      <w:r w:rsidRPr="00DE0269">
        <w:rPr>
          <w:rFonts w:ascii="Times" w:eastAsia="Times New Roman" w:hAnsi="Times" w:cs="Times New Roman"/>
          <w:b/>
        </w:rPr>
        <w:t>Principals</w:t>
      </w:r>
    </w:p>
    <w:p w14:paraId="2193AD1D" w14:textId="77777777" w:rsidR="00744D4B" w:rsidRDefault="00744D4B" w:rsidP="00744D4B">
      <w:pPr>
        <w:rPr>
          <w:rFonts w:ascii="Times" w:eastAsia="Times New Roman" w:hAnsi="Times" w:cs="Times New Roman"/>
        </w:rPr>
      </w:pPr>
    </w:p>
    <w:p w14:paraId="39650502" w14:textId="77777777" w:rsidR="00744D4B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Hightower Lowdown: Laura Ehrlich</w:t>
      </w:r>
    </w:p>
    <w:p w14:paraId="737DDE89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AAN Coordinator: John Weiss</w:t>
      </w:r>
    </w:p>
    <w:p w14:paraId="3ECF328B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Project Manager: Jo Ellen Kaiser</w:t>
      </w:r>
    </w:p>
    <w:p w14:paraId="2DD2D33E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0BFEB5B6" w14:textId="77777777" w:rsidR="00DE0269" w:rsidRPr="00DE0269" w:rsidRDefault="00DE0269" w:rsidP="00744D4B">
      <w:pPr>
        <w:rPr>
          <w:rFonts w:ascii="Times" w:eastAsia="Times New Roman" w:hAnsi="Times" w:cs="Times New Roman"/>
          <w:b/>
        </w:rPr>
      </w:pPr>
      <w:r w:rsidRPr="00DE0269">
        <w:rPr>
          <w:rFonts w:ascii="Times" w:eastAsia="Times New Roman" w:hAnsi="Times" w:cs="Times New Roman"/>
          <w:b/>
        </w:rPr>
        <w:t>Budget</w:t>
      </w:r>
    </w:p>
    <w:p w14:paraId="458DC5D5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6AEB577D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Project Management: $1500</w:t>
      </w:r>
    </w:p>
    <w:p w14:paraId="618851D1" w14:textId="77777777" w:rsidR="00E15FF5" w:rsidRDefault="00E15FF5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[This cost covers organizing the share, ensuring the project comes in on time, and managing the rollout and publicity]</w:t>
      </w:r>
    </w:p>
    <w:p w14:paraId="45B79F0F" w14:textId="77777777" w:rsidR="00E15FF5" w:rsidRDefault="00E15FF5" w:rsidP="00744D4B">
      <w:pPr>
        <w:rPr>
          <w:rFonts w:ascii="Times" w:eastAsia="Times New Roman" w:hAnsi="Times" w:cs="Times New Roman"/>
        </w:rPr>
      </w:pPr>
    </w:p>
    <w:p w14:paraId="305DDE03" w14:textId="77777777" w:rsidR="00DE0269" w:rsidRDefault="00DE0269" w:rsidP="00744D4B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Primary Story: n/a [cost covered by Hightower Lowdown]</w:t>
      </w:r>
    </w:p>
    <w:p w14:paraId="1C1AF195" w14:textId="77777777" w:rsidR="00DE0269" w:rsidRDefault="00DE0269" w:rsidP="00DE0269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Graphic: n/a  [cost covered by Hightower Lowdown]</w:t>
      </w:r>
    </w:p>
    <w:p w14:paraId="50B2A876" w14:textId="77777777" w:rsidR="00DE0269" w:rsidRDefault="00DE0269" w:rsidP="00DE0269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t>AAN outlets: n/a [this share does not include funding for participants]</w:t>
      </w:r>
    </w:p>
    <w:p w14:paraId="70F58DB5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174A469A" w14:textId="77777777" w:rsidR="00DE0269" w:rsidRDefault="00DE0269" w:rsidP="00744D4B">
      <w:pPr>
        <w:rPr>
          <w:rFonts w:ascii="Times" w:eastAsia="Times New Roman" w:hAnsi="Times" w:cs="Times New Roman"/>
        </w:rPr>
      </w:pPr>
    </w:p>
    <w:p w14:paraId="17834083" w14:textId="77777777" w:rsidR="00DE0269" w:rsidRDefault="00E15FF5">
      <w:pPr>
        <w:rPr>
          <w:rFonts w:ascii="Times" w:eastAsia="Times New Roman" w:hAnsi="Times" w:cs="Times New Roman"/>
        </w:rPr>
      </w:pPr>
      <w:r>
        <w:rPr>
          <w:rFonts w:ascii="Times" w:eastAsia="Times New Roman" w:hAnsi="Times" w:cs="Times New Roman"/>
        </w:rPr>
        <w:br/>
      </w:r>
      <w:r w:rsidR="00DE0269">
        <w:rPr>
          <w:rFonts w:ascii="Times" w:eastAsia="Times New Roman" w:hAnsi="Times" w:cs="Times New Roman"/>
        </w:rPr>
        <w:br w:type="page"/>
      </w:r>
    </w:p>
    <w:p w14:paraId="214EAEC5" w14:textId="77777777" w:rsidR="00744D4B" w:rsidRPr="00E15FF5" w:rsidRDefault="00DE0269" w:rsidP="00744D4B">
      <w:pPr>
        <w:rPr>
          <w:rFonts w:ascii="Times" w:eastAsia="Times New Roman" w:hAnsi="Times" w:cs="Times New Roman"/>
          <w:b/>
        </w:rPr>
      </w:pPr>
      <w:r w:rsidRPr="00E15FF5">
        <w:rPr>
          <w:rFonts w:ascii="Times" w:eastAsia="Times New Roman" w:hAnsi="Times" w:cs="Times New Roman"/>
          <w:b/>
        </w:rPr>
        <w:lastRenderedPageBreak/>
        <w:t>Timeline</w:t>
      </w:r>
    </w:p>
    <w:p w14:paraId="6293727D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</w:p>
    <w:p w14:paraId="4D9C04B8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 4</w:t>
      </w:r>
    </w:p>
    <w:p w14:paraId="756DE27A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</w:t>
      </w:r>
      <w:r w:rsidR="00DE0269">
        <w:rPr>
          <w:rFonts w:ascii="Times" w:eastAsia="Times New Roman" w:hAnsi="Times" w:cs="Times New Roman"/>
        </w:rPr>
        <w:t>olicit AAN outlets for share; s</w:t>
      </w:r>
      <w:r w:rsidRPr="00744D4B">
        <w:rPr>
          <w:rFonts w:ascii="Times" w:eastAsia="Times New Roman" w:hAnsi="Times" w:cs="Times New Roman"/>
        </w:rPr>
        <w:t>end embargoed draft of Hightower story to all interested</w:t>
      </w:r>
      <w:r w:rsidR="00DE0269">
        <w:rPr>
          <w:rFonts w:ascii="Times" w:eastAsia="Times New Roman" w:hAnsi="Times" w:cs="Times New Roman"/>
        </w:rPr>
        <w:t xml:space="preserve">, along with outline of story and share idea. </w:t>
      </w:r>
    </w:p>
    <w:p w14:paraId="13966825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Aug13</w:t>
      </w:r>
    </w:p>
    <w:p w14:paraId="0C2616CE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Optional conference call with Hightower to ask q's, share info; Find out how many outlets are actually prepping stories.</w:t>
      </w:r>
    </w:p>
    <w:p w14:paraId="2C459BA1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 15</w:t>
      </w:r>
    </w:p>
    <w:p w14:paraId="05702B36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First Hightower story out</w:t>
      </w:r>
    </w:p>
    <w:p w14:paraId="3B36612D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Aug 31</w:t>
      </w:r>
    </w:p>
    <w:p w14:paraId="303ADBC8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Hightower's second piece sent out, embargoed, to all outlets. Work begins on infographics, cartoons, etc.</w:t>
      </w:r>
    </w:p>
    <w:p w14:paraId="5D0E58BA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8</w:t>
      </w:r>
    </w:p>
    <w:p w14:paraId="0A6EC5F1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Optional conf call to check in, plan national PR campaign; get national outlets on the call</w:t>
      </w:r>
    </w:p>
    <w:p w14:paraId="56AC7761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15</w:t>
      </w:r>
    </w:p>
    <w:p w14:paraId="316CB35C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AAN participants send in drafts so we can work on a national story; send out data, cartoons, to participants (embargoed)</w:t>
      </w:r>
    </w:p>
    <w:p w14:paraId="32299236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20</w:t>
      </w:r>
    </w:p>
    <w:p w14:paraId="7FDAE786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PR goes out; AAN participants send us final urls and blurbs for microsite</w:t>
      </w:r>
    </w:p>
    <w:p w14:paraId="0BF0EB94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24</w:t>
      </w:r>
    </w:p>
    <w:p w14:paraId="348A55D2" w14:textId="77777777" w:rsidR="00744D4B" w:rsidRPr="00744D4B" w:rsidRDefault="00744D4B" w:rsidP="00744D4B">
      <w:pPr>
        <w:spacing w:after="240"/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Microsite launches; 2nd Hightower piece published; AAN outlets publish; national outlets publish.</w:t>
      </w:r>
    </w:p>
    <w:p w14:paraId="3A0B36F3" w14:textId="77777777" w:rsidR="00744D4B" w:rsidRPr="00744D4B" w:rsidRDefault="00744D4B" w:rsidP="00744D4B">
      <w:pPr>
        <w:rPr>
          <w:rFonts w:ascii="Times" w:eastAsia="Times New Roman" w:hAnsi="Times" w:cs="Times New Roman"/>
        </w:rPr>
      </w:pPr>
      <w:r w:rsidRPr="00744D4B">
        <w:rPr>
          <w:rFonts w:ascii="Times" w:eastAsia="Times New Roman" w:hAnsi="Times" w:cs="Times New Roman"/>
        </w:rPr>
        <w:t>Sept 30</w:t>
      </w:r>
    </w:p>
    <w:p w14:paraId="5B47E410" w14:textId="77777777" w:rsidR="003D20A4" w:rsidRPr="00744D4B" w:rsidRDefault="00744D4B" w:rsidP="00744D4B">
      <w:r w:rsidRPr="00744D4B">
        <w:rPr>
          <w:rFonts w:ascii="Times" w:eastAsia="Times New Roman" w:hAnsi="Times" w:cs="Times New Roman"/>
        </w:rPr>
        <w:t>Twitter chat for second round of PR. Possibly national story on results of collab.</w:t>
      </w:r>
    </w:p>
    <w:sectPr w:rsidR="003D20A4" w:rsidRPr="00744D4B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4B"/>
    <w:rsid w:val="002E30DF"/>
    <w:rsid w:val="003D20A4"/>
    <w:rsid w:val="00744D4B"/>
    <w:rsid w:val="00750173"/>
    <w:rsid w:val="00DE0269"/>
    <w:rsid w:val="00E1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0BDFD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44D4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744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2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5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575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924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34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46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2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303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183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519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608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2119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2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0243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11362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1368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85409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5005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Macintosh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2014-08-06T21:25:00Z</dcterms:created>
  <dcterms:modified xsi:type="dcterms:W3CDTF">2014-08-06T21:25:00Z</dcterms:modified>
</cp:coreProperties>
</file>