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numbering.xml" ContentType="application/vnd.openxmlformats-officedocument.wordprocessingml.numbering+xml"/>
  <Default Extension="jpeg" ContentType="image/jpeg"/>
  <Override PartName="/word/document.xml" ContentType="application/vnd.openxmlformats-officedocument.wordprocessingml.document.main+xml"/>
  <Override PartName="/word/theme/theme1.xml" ContentType="application/vnd.openxmlformats-officedocument.theme+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5F0F" w:rsidRPr="0017037A" w:rsidRDefault="00505F0F" w:rsidP="00505F0F">
      <w:pPr>
        <w:rPr>
          <w:rFonts w:ascii="Georgia" w:hAnsi="Georgia"/>
        </w:rPr>
      </w:pPr>
      <w:r w:rsidRPr="0017037A">
        <w:rPr>
          <w:rFonts w:ascii="Georgia" w:hAnsi="Georgia"/>
          <w:noProof/>
        </w:rPr>
        <w:drawing>
          <wp:inline distT="0" distB="0" distL="0" distR="0">
            <wp:extent cx="2717800" cy="645478"/>
            <wp:effectExtent l="25400" t="0" r="0" b="0"/>
            <wp:docPr id="2" name="Picture 1" descr="The Media Consortium 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 Media Consortium logo-1.jpg"/>
                    <pic:cNvPicPr/>
                  </pic:nvPicPr>
                  <pic:blipFill>
                    <a:blip r:embed="rId5" cstate="print"/>
                    <a:stretch>
                      <a:fillRect/>
                    </a:stretch>
                  </pic:blipFill>
                  <pic:spPr>
                    <a:xfrm>
                      <a:off x="0" y="0"/>
                      <a:ext cx="2717800" cy="645478"/>
                    </a:xfrm>
                    <a:prstGeom prst="rect">
                      <a:avLst/>
                    </a:prstGeom>
                  </pic:spPr>
                </pic:pic>
              </a:graphicData>
            </a:graphic>
          </wp:inline>
        </w:drawing>
      </w:r>
    </w:p>
    <w:p w:rsidR="00A61094" w:rsidRDefault="009B4CA0" w:rsidP="00505F0F">
      <w:pPr>
        <w:rPr>
          <w:rFonts w:ascii="Georgia" w:hAnsi="Georgia"/>
          <w:b/>
        </w:rPr>
      </w:pPr>
      <w:r>
        <w:rPr>
          <w:rFonts w:ascii="Georgia" w:hAnsi="Georgia"/>
          <w:b/>
        </w:rPr>
        <w:t>2011</w:t>
      </w:r>
      <w:r w:rsidR="00505F0F" w:rsidRPr="0017037A">
        <w:rPr>
          <w:rFonts w:ascii="Georgia" w:hAnsi="Georgia"/>
          <w:b/>
        </w:rPr>
        <w:t>TMC Membership structure</w:t>
      </w:r>
      <w:r w:rsidR="002D62B6">
        <w:rPr>
          <w:rFonts w:ascii="Georgia" w:hAnsi="Georgia"/>
          <w:b/>
        </w:rPr>
        <w:t xml:space="preserve"> </w:t>
      </w:r>
    </w:p>
    <w:p w:rsidR="0028103B" w:rsidRDefault="0028103B" w:rsidP="00505F0F">
      <w:pPr>
        <w:rPr>
          <w:rFonts w:ascii="Georgia" w:hAnsi="Georgia"/>
        </w:rPr>
      </w:pPr>
    </w:p>
    <w:p w:rsidR="00684C7D" w:rsidRDefault="0028103B" w:rsidP="00505F0F">
      <w:pPr>
        <w:rPr>
          <w:rFonts w:ascii="Georgia" w:hAnsi="Georgia"/>
        </w:rPr>
      </w:pPr>
      <w:proofErr w:type="gramStart"/>
      <w:r>
        <w:rPr>
          <w:rFonts w:ascii="Georgia" w:hAnsi="Georgia"/>
        </w:rPr>
        <w:t>SENTENCE OR TWO ABOUT WHO MEMBERS ARE AND WHAT OUR GOALS/VISION FOR MEMBERSHIP ARE.</w:t>
      </w:r>
      <w:proofErr w:type="gramEnd"/>
    </w:p>
    <w:p w:rsidR="009B4CA0" w:rsidRDefault="009B4CA0" w:rsidP="00505F0F">
      <w:pPr>
        <w:rPr>
          <w:rFonts w:ascii="Georgia" w:hAnsi="Georgia"/>
          <w:b/>
          <w:u w:val="single"/>
        </w:rPr>
      </w:pPr>
    </w:p>
    <w:p w:rsidR="009B4CA0" w:rsidRPr="00A47519" w:rsidRDefault="009B4CA0" w:rsidP="00505F0F">
      <w:pPr>
        <w:rPr>
          <w:rFonts w:ascii="Georgia" w:hAnsi="Georgia"/>
          <w:b/>
          <w:u w:val="single"/>
        </w:rPr>
      </w:pPr>
      <w:r w:rsidRPr="00A47519">
        <w:rPr>
          <w:rFonts w:ascii="Georgia" w:hAnsi="Georgia"/>
          <w:b/>
          <w:u w:val="single"/>
        </w:rPr>
        <w:t>Members</w:t>
      </w:r>
    </w:p>
    <w:p w:rsidR="00DF4E41" w:rsidRPr="0017037A" w:rsidRDefault="00F21AB9" w:rsidP="00DF4E41">
      <w:pPr>
        <w:rPr>
          <w:rFonts w:ascii="Georgia" w:hAnsi="Georgia"/>
        </w:rPr>
      </w:pPr>
      <w:r>
        <w:rPr>
          <w:rFonts w:ascii="Georgia" w:hAnsi="Georgia"/>
        </w:rPr>
        <w:t>Potential</w:t>
      </w:r>
      <w:r w:rsidR="00DF4E41" w:rsidRPr="0017037A">
        <w:rPr>
          <w:rFonts w:ascii="Georgia" w:hAnsi="Georgia"/>
        </w:rPr>
        <w:t xml:space="preserve"> members should </w:t>
      </w:r>
      <w:r w:rsidR="009B6D85">
        <w:rPr>
          <w:rFonts w:ascii="Georgia" w:hAnsi="Georgia"/>
        </w:rPr>
        <w:t>provide value</w:t>
      </w:r>
      <w:r w:rsidR="00DF4E41" w:rsidRPr="0017037A">
        <w:rPr>
          <w:rFonts w:ascii="Georgia" w:hAnsi="Georgia"/>
        </w:rPr>
        <w:t xml:space="preserve"> </w:t>
      </w:r>
      <w:r>
        <w:rPr>
          <w:rFonts w:ascii="Georgia" w:hAnsi="Georgia"/>
        </w:rPr>
        <w:t>in one or more of the following areas:</w:t>
      </w:r>
      <w:r w:rsidRPr="0017037A">
        <w:rPr>
          <w:rFonts w:ascii="Georgia" w:hAnsi="Georgia"/>
        </w:rPr>
        <w:t xml:space="preserve"> </w:t>
      </w:r>
    </w:p>
    <w:p w:rsidR="00DF4E41" w:rsidRPr="0000162D" w:rsidRDefault="00DF4E41" w:rsidP="0000162D">
      <w:pPr>
        <w:pStyle w:val="ListParagraph"/>
        <w:numPr>
          <w:ilvl w:val="0"/>
          <w:numId w:val="10"/>
        </w:numPr>
        <w:rPr>
          <w:rFonts w:ascii="Georgia" w:hAnsi="Georgia"/>
        </w:rPr>
      </w:pPr>
      <w:r w:rsidRPr="0000162D">
        <w:rPr>
          <w:rFonts w:ascii="Georgia" w:hAnsi="Georgia"/>
        </w:rPr>
        <w:t>Audience Diversity: Age, Income, Ethnicity, regional reach.</w:t>
      </w:r>
    </w:p>
    <w:p w:rsidR="00DF4E41" w:rsidRDefault="009B4CA0" w:rsidP="0000162D">
      <w:pPr>
        <w:pStyle w:val="ListParagraph"/>
        <w:numPr>
          <w:ilvl w:val="0"/>
          <w:numId w:val="10"/>
        </w:numPr>
        <w:rPr>
          <w:rFonts w:ascii="Georgia" w:hAnsi="Georgia"/>
        </w:rPr>
      </w:pPr>
      <w:r>
        <w:rPr>
          <w:rFonts w:ascii="Georgia" w:hAnsi="Georgia"/>
        </w:rPr>
        <w:t>Media Platform Diversity</w:t>
      </w:r>
    </w:p>
    <w:p w:rsidR="009B4CA0" w:rsidRDefault="009B4CA0" w:rsidP="0000162D">
      <w:pPr>
        <w:pStyle w:val="ListParagraph"/>
        <w:numPr>
          <w:ilvl w:val="0"/>
          <w:numId w:val="10"/>
        </w:numPr>
        <w:rPr>
          <w:rFonts w:ascii="Georgia" w:hAnsi="Georgia"/>
        </w:rPr>
      </w:pPr>
      <w:r>
        <w:rPr>
          <w:rFonts w:ascii="Georgia" w:hAnsi="Georgia"/>
        </w:rPr>
        <w:t>Encourage community engagement</w:t>
      </w:r>
    </w:p>
    <w:p w:rsidR="009B4CA0" w:rsidRDefault="009B4CA0" w:rsidP="009B4CA0">
      <w:pPr>
        <w:pStyle w:val="ListParagraph"/>
        <w:numPr>
          <w:ilvl w:val="0"/>
          <w:numId w:val="10"/>
        </w:numPr>
        <w:rPr>
          <w:rFonts w:ascii="Georgia" w:hAnsi="Georgia"/>
        </w:rPr>
      </w:pPr>
      <w:r w:rsidRPr="009B4CA0">
        <w:rPr>
          <w:rFonts w:ascii="Georgia" w:hAnsi="Georgia"/>
        </w:rPr>
        <w:t xml:space="preserve">Experiment with new technologies, business models and platforms. </w:t>
      </w:r>
    </w:p>
    <w:p w:rsidR="009B4CA0" w:rsidRPr="009B4CA0" w:rsidRDefault="009B4CA0" w:rsidP="009B4CA0">
      <w:pPr>
        <w:pStyle w:val="ListParagraph"/>
        <w:ind w:left="940"/>
        <w:rPr>
          <w:rFonts w:ascii="Georgia" w:hAnsi="Georgia"/>
        </w:rPr>
      </w:pPr>
    </w:p>
    <w:p w:rsidR="009B4CA0" w:rsidRPr="00A415AB" w:rsidRDefault="009B4CA0" w:rsidP="009B4CA0">
      <w:pPr>
        <w:rPr>
          <w:rFonts w:ascii="Georgia" w:hAnsi="Georgia"/>
          <w:b/>
        </w:rPr>
      </w:pPr>
      <w:r w:rsidRPr="00A415AB">
        <w:rPr>
          <w:rFonts w:ascii="Georgia" w:hAnsi="Georgia"/>
          <w:b/>
        </w:rPr>
        <w:t>Qualifications for membership:</w:t>
      </w:r>
    </w:p>
    <w:p w:rsidR="009B4CA0" w:rsidRPr="0017037A" w:rsidRDefault="009B4CA0" w:rsidP="009B4CA0">
      <w:pPr>
        <w:pStyle w:val="Li"/>
        <w:numPr>
          <w:ilvl w:val="0"/>
          <w:numId w:val="3"/>
        </w:numPr>
        <w:rPr>
          <w:rFonts w:ascii="Georgia" w:hAnsi="Georgia"/>
          <w:sz w:val="24"/>
        </w:rPr>
      </w:pPr>
      <w:r w:rsidRPr="0017037A">
        <w:rPr>
          <w:rFonts w:ascii="Georgia" w:hAnsi="Georgia"/>
          <w:sz w:val="24"/>
        </w:rPr>
        <w:t>Member</w:t>
      </w:r>
      <w:r>
        <w:rPr>
          <w:rFonts w:ascii="Georgia" w:hAnsi="Georgia"/>
          <w:sz w:val="24"/>
          <w:lang w:val="en-US"/>
        </w:rPr>
        <w:t xml:space="preserve"> organizations</w:t>
      </w:r>
      <w:r w:rsidRPr="0017037A">
        <w:rPr>
          <w:rFonts w:ascii="Georgia" w:hAnsi="Georgia"/>
          <w:sz w:val="24"/>
        </w:rPr>
        <w:t xml:space="preserve"> </w:t>
      </w:r>
      <w:r w:rsidRPr="009B4CA0">
        <w:rPr>
          <w:rFonts w:ascii="Georgia" w:hAnsi="Georgia"/>
          <w:sz w:val="24"/>
        </w:rPr>
        <w:t>must publish original journalistic or media content</w:t>
      </w:r>
      <w:r>
        <w:rPr>
          <w:rFonts w:ascii="Georgia" w:hAnsi="Georgia"/>
          <w:sz w:val="24"/>
        </w:rPr>
        <w:t>, which can be defined by</w:t>
      </w:r>
      <w:r w:rsidRPr="0017037A">
        <w:rPr>
          <w:rFonts w:ascii="Georgia" w:hAnsi="Georgia"/>
          <w:sz w:val="24"/>
        </w:rPr>
        <w:t xml:space="preserve">: </w:t>
      </w:r>
      <w:r>
        <w:rPr>
          <w:rFonts w:ascii="Georgia" w:hAnsi="Georgia"/>
          <w:sz w:val="24"/>
        </w:rPr>
        <w:t>intended</w:t>
      </w:r>
      <w:r w:rsidRPr="0017037A">
        <w:rPr>
          <w:rFonts w:ascii="Georgia" w:hAnsi="Georgia"/>
          <w:sz w:val="24"/>
        </w:rPr>
        <w:t xml:space="preserve"> social impact,</w:t>
      </w:r>
      <w:r>
        <w:rPr>
          <w:rFonts w:ascii="Georgia" w:hAnsi="Georgia"/>
          <w:sz w:val="24"/>
        </w:rPr>
        <w:t xml:space="preserve"> informative intent of content</w:t>
      </w:r>
      <w:r w:rsidRPr="0017037A">
        <w:rPr>
          <w:rFonts w:ascii="Georgia" w:hAnsi="Georgia"/>
          <w:sz w:val="24"/>
        </w:rPr>
        <w:t xml:space="preserve">, and </w:t>
      </w:r>
      <w:r>
        <w:rPr>
          <w:rFonts w:ascii="Georgia" w:hAnsi="Georgia"/>
          <w:sz w:val="24"/>
        </w:rPr>
        <w:t>whether or not the content was reviewed for</w:t>
      </w:r>
      <w:r w:rsidRPr="0017037A">
        <w:rPr>
          <w:rFonts w:ascii="Georgia" w:hAnsi="Georgia"/>
          <w:sz w:val="24"/>
        </w:rPr>
        <w:t xml:space="preserve"> editorial and factual accuracy by staff before production.</w:t>
      </w:r>
      <w:r>
        <w:rPr>
          <w:rFonts w:ascii="Georgia" w:hAnsi="Georgia"/>
          <w:sz w:val="24"/>
        </w:rPr>
        <w:t xml:space="preserve"> </w:t>
      </w:r>
    </w:p>
    <w:p w:rsidR="009B4CA0" w:rsidRPr="00FC4DCE" w:rsidRDefault="009B4CA0" w:rsidP="009B4CA0">
      <w:pPr>
        <w:widowControl w:val="0"/>
        <w:numPr>
          <w:ilvl w:val="0"/>
          <w:numId w:val="3"/>
        </w:numPr>
        <w:suppressAutoHyphens/>
        <w:rPr>
          <w:rFonts w:ascii="Georgia" w:hAnsi="Georgia"/>
        </w:rPr>
      </w:pPr>
      <w:r w:rsidRPr="00FC4DCE">
        <w:rPr>
          <w:rFonts w:ascii="Georgia" w:hAnsi="Georgia"/>
        </w:rPr>
        <w:t xml:space="preserve">Member organizations aggressively promote social, racial, and economic justice; they commit to pursing these values as they apply to hiring practices, audience outreach, editorial policies, and ownership. </w:t>
      </w:r>
    </w:p>
    <w:p w:rsidR="009B4CA0" w:rsidRDefault="009B4CA0" w:rsidP="009B4CA0">
      <w:pPr>
        <w:widowControl w:val="0"/>
        <w:numPr>
          <w:ilvl w:val="0"/>
          <w:numId w:val="3"/>
        </w:numPr>
        <w:suppressAutoHyphens/>
        <w:rPr>
          <w:rFonts w:ascii="Georgia" w:hAnsi="Georgia"/>
        </w:rPr>
      </w:pPr>
      <w:bookmarkStart w:id="0" w:name="hxk4"/>
      <w:bookmarkStart w:id="1" w:name="y4s3"/>
      <w:bookmarkEnd w:id="0"/>
      <w:bookmarkEnd w:id="1"/>
      <w:r w:rsidRPr="00FC4DCE">
        <w:rPr>
          <w:rFonts w:ascii="Georgia" w:hAnsi="Georgia"/>
        </w:rPr>
        <w:t xml:space="preserve">Member organizations thrive on collaboration and member input; participants commit to "playing well with others." </w:t>
      </w:r>
    </w:p>
    <w:p w:rsidR="009B4CA0" w:rsidRDefault="00A415AB" w:rsidP="009B4CA0">
      <w:pPr>
        <w:pStyle w:val="BodyText"/>
        <w:numPr>
          <w:ilvl w:val="0"/>
          <w:numId w:val="3"/>
        </w:numPr>
        <w:tabs>
          <w:tab w:val="left" w:pos="1283"/>
        </w:tabs>
        <w:rPr>
          <w:rFonts w:ascii="Georgia" w:hAnsi="Georgia"/>
        </w:rPr>
      </w:pPr>
      <w:r>
        <w:rPr>
          <w:rFonts w:ascii="Georgia" w:hAnsi="Georgia"/>
        </w:rPr>
        <w:t>Member organizations must be able and willing to i</w:t>
      </w:r>
      <w:r w:rsidR="009B4CA0" w:rsidRPr="00FC4DCE">
        <w:rPr>
          <w:rFonts w:ascii="Georgia" w:hAnsi="Georgia"/>
        </w:rPr>
        <w:t xml:space="preserve">nvest resources and staff time in the development of The Media Consortium and </w:t>
      </w:r>
      <w:r>
        <w:rPr>
          <w:rFonts w:ascii="Georgia" w:hAnsi="Georgia"/>
        </w:rPr>
        <w:t xml:space="preserve">in </w:t>
      </w:r>
      <w:r w:rsidR="009B4CA0" w:rsidRPr="00FC4DCE">
        <w:rPr>
          <w:rFonts w:ascii="Georgia" w:hAnsi="Georgia"/>
        </w:rPr>
        <w:t>TMC-sponsored activities</w:t>
      </w:r>
      <w:r>
        <w:rPr>
          <w:rFonts w:ascii="Georgia" w:hAnsi="Georgia"/>
        </w:rPr>
        <w:t>.</w:t>
      </w:r>
      <w:r w:rsidR="009B4CA0">
        <w:rPr>
          <w:rFonts w:ascii="Georgia" w:hAnsi="Georgia"/>
        </w:rPr>
        <w:t xml:space="preserve"> </w:t>
      </w:r>
    </w:p>
    <w:p w:rsidR="00A415AB" w:rsidRDefault="00A415AB" w:rsidP="009B4CA0">
      <w:pPr>
        <w:rPr>
          <w:rFonts w:ascii="Georgia" w:hAnsi="Georgia"/>
          <w:b/>
        </w:rPr>
      </w:pPr>
    </w:p>
    <w:p w:rsidR="009B4CA0" w:rsidRDefault="009B4CA0" w:rsidP="009B4CA0">
      <w:pPr>
        <w:rPr>
          <w:rFonts w:ascii="Georgia" w:hAnsi="Georgia"/>
        </w:rPr>
      </w:pPr>
      <w:r w:rsidRPr="0017037A">
        <w:rPr>
          <w:rFonts w:ascii="Georgia" w:hAnsi="Georgia"/>
          <w:b/>
        </w:rPr>
        <w:t>Cost:</w:t>
      </w:r>
      <w:r w:rsidRPr="0017037A">
        <w:rPr>
          <w:rFonts w:ascii="Georgia" w:hAnsi="Georgia"/>
        </w:rPr>
        <w:t xml:space="preserve">  Dues </w:t>
      </w:r>
      <w:r w:rsidR="00A415AB">
        <w:rPr>
          <w:rFonts w:ascii="Georgia" w:hAnsi="Georgia"/>
        </w:rPr>
        <w:t xml:space="preserve">are set </w:t>
      </w:r>
      <w:r w:rsidRPr="0017037A">
        <w:rPr>
          <w:rFonts w:ascii="Georgia" w:hAnsi="Georgia"/>
        </w:rPr>
        <w:t>on a sliding scale of $250-$1,000, depending on an organization’s annual budget. Dues do not include the added cost of participation in top-tier projects</w:t>
      </w:r>
      <w:r w:rsidR="00A415AB">
        <w:rPr>
          <w:rFonts w:ascii="Georgia" w:hAnsi="Georgia"/>
        </w:rPr>
        <w:t xml:space="preserve"> and activities. </w:t>
      </w:r>
      <w:r w:rsidRPr="0017037A">
        <w:rPr>
          <w:rFonts w:ascii="Georgia" w:hAnsi="Georgia"/>
        </w:rPr>
        <w:t xml:space="preserve"> </w:t>
      </w:r>
    </w:p>
    <w:p w:rsidR="00A415AB" w:rsidRPr="0017037A" w:rsidRDefault="00A415AB" w:rsidP="009B4CA0">
      <w:pPr>
        <w:rPr>
          <w:rFonts w:ascii="Georgia" w:hAnsi="Georgia"/>
        </w:rPr>
      </w:pPr>
    </w:p>
    <w:p w:rsidR="00A415AB" w:rsidRDefault="009B4CA0" w:rsidP="009B4CA0">
      <w:pPr>
        <w:rPr>
          <w:rFonts w:ascii="Georgia" w:hAnsi="Georgia"/>
        </w:rPr>
      </w:pPr>
      <w:r w:rsidRPr="0017037A">
        <w:rPr>
          <w:rFonts w:ascii="Georgia" w:hAnsi="Georgia"/>
          <w:b/>
        </w:rPr>
        <w:t>Application/Recruitment process:</w:t>
      </w:r>
      <w:r w:rsidRPr="0017037A">
        <w:rPr>
          <w:rFonts w:ascii="Georgia" w:hAnsi="Georgia"/>
        </w:rPr>
        <w:t xml:space="preserve"> Parties interested in full TMC membership must fill out a brief, confidential questionnaire about the mission, reach, budget and capacity. Potential members must also have the endorsement of an active Media Consortium member, TMC staff</w:t>
      </w:r>
      <w:r w:rsidR="00A415AB">
        <w:rPr>
          <w:rFonts w:ascii="Georgia" w:hAnsi="Georgia"/>
        </w:rPr>
        <w:t>,</w:t>
      </w:r>
      <w:r w:rsidRPr="0017037A">
        <w:rPr>
          <w:rFonts w:ascii="Georgia" w:hAnsi="Georgia"/>
        </w:rPr>
        <w:t xml:space="preserve"> or persons serving on TMC governance committees. </w:t>
      </w:r>
      <w:proofErr w:type="gramStart"/>
      <w:r w:rsidR="00A47519">
        <w:rPr>
          <w:rFonts w:ascii="Georgia" w:hAnsi="Georgia"/>
        </w:rPr>
        <w:t>Members will be chosen by the TMC membership committee</w:t>
      </w:r>
      <w:proofErr w:type="gramEnd"/>
      <w:r w:rsidR="00A47519">
        <w:rPr>
          <w:rFonts w:ascii="Georgia" w:hAnsi="Georgia"/>
        </w:rPr>
        <w:t>.</w:t>
      </w:r>
    </w:p>
    <w:p w:rsidR="00A415AB" w:rsidRDefault="00A415AB" w:rsidP="009B4CA0">
      <w:pPr>
        <w:rPr>
          <w:rFonts w:ascii="Georgia" w:hAnsi="Georgia"/>
        </w:rPr>
      </w:pPr>
    </w:p>
    <w:p w:rsidR="00A415AB" w:rsidRDefault="009B4CA0" w:rsidP="00A415AB">
      <w:pPr>
        <w:rPr>
          <w:rFonts w:ascii="Georgia" w:hAnsi="Georgia"/>
        </w:rPr>
      </w:pPr>
      <w:r w:rsidRPr="0017037A">
        <w:rPr>
          <w:rFonts w:ascii="Georgia" w:hAnsi="Georgia"/>
          <w:b/>
        </w:rPr>
        <w:t>Benefits:</w:t>
      </w:r>
      <w:r w:rsidRPr="0017037A">
        <w:rPr>
          <w:rFonts w:ascii="Georgia" w:hAnsi="Georgia"/>
        </w:rPr>
        <w:t xml:space="preserve"> </w:t>
      </w:r>
      <w:r w:rsidR="00A415AB">
        <w:rPr>
          <w:rFonts w:ascii="Georgia" w:hAnsi="Georgia"/>
        </w:rPr>
        <w:t>Members c</w:t>
      </w:r>
      <w:r w:rsidR="00A415AB" w:rsidRPr="0017037A">
        <w:rPr>
          <w:rFonts w:ascii="Georgia" w:hAnsi="Georgia"/>
        </w:rPr>
        <w:t xml:space="preserve">an attend </w:t>
      </w:r>
      <w:r w:rsidR="00A415AB">
        <w:rPr>
          <w:rFonts w:ascii="Georgia" w:hAnsi="Georgia"/>
        </w:rPr>
        <w:t xml:space="preserve">all TMC </w:t>
      </w:r>
      <w:r w:rsidR="00A415AB" w:rsidRPr="0017037A">
        <w:rPr>
          <w:rFonts w:ascii="Georgia" w:hAnsi="Georgia"/>
        </w:rPr>
        <w:t xml:space="preserve">meetings, participate in TMC listserv, </w:t>
      </w:r>
      <w:r w:rsidR="00A415AB">
        <w:rPr>
          <w:rFonts w:ascii="Georgia" w:hAnsi="Georgia"/>
        </w:rPr>
        <w:t xml:space="preserve">attend TMC webinars </w:t>
      </w:r>
      <w:r w:rsidR="00A415AB" w:rsidRPr="0017037A">
        <w:rPr>
          <w:rFonts w:ascii="Georgia" w:hAnsi="Georgia"/>
        </w:rPr>
        <w:t>and participat</w:t>
      </w:r>
      <w:r w:rsidR="00A415AB">
        <w:rPr>
          <w:rFonts w:ascii="Georgia" w:hAnsi="Georgia"/>
        </w:rPr>
        <w:t>e in content collaborations</w:t>
      </w:r>
      <w:r w:rsidR="00A415AB" w:rsidRPr="0017037A">
        <w:rPr>
          <w:rFonts w:ascii="Georgia" w:hAnsi="Georgia"/>
        </w:rPr>
        <w:t>.</w:t>
      </w:r>
      <w:r w:rsidR="00A415AB">
        <w:rPr>
          <w:rFonts w:ascii="Georgia" w:hAnsi="Georgia"/>
        </w:rPr>
        <w:t xml:space="preserve"> Members are invited to participate in top-tier TMC projects including the internship program and the Innovation Labs. Members guide the Consortium by participating in TMC governance.</w:t>
      </w:r>
    </w:p>
    <w:p w:rsidR="009B4CA0" w:rsidRPr="00A415AB" w:rsidRDefault="009B4CA0" w:rsidP="00A415AB">
      <w:pPr>
        <w:rPr>
          <w:rFonts w:ascii="Georgia" w:hAnsi="Georgia"/>
        </w:rPr>
      </w:pPr>
    </w:p>
    <w:p w:rsidR="00505F0F" w:rsidRPr="00A47519" w:rsidRDefault="00A47519" w:rsidP="00505F0F">
      <w:pPr>
        <w:rPr>
          <w:rFonts w:ascii="Georgia" w:hAnsi="Georgia"/>
          <w:b/>
          <w:u w:val="single"/>
        </w:rPr>
      </w:pPr>
      <w:r>
        <w:rPr>
          <w:rFonts w:ascii="Georgia" w:hAnsi="Georgia"/>
          <w:b/>
          <w:u w:val="single"/>
        </w:rPr>
        <w:br w:type="page"/>
      </w:r>
      <w:r w:rsidR="00505F0F" w:rsidRPr="00A47519">
        <w:rPr>
          <w:rFonts w:ascii="Georgia" w:hAnsi="Georgia"/>
          <w:b/>
          <w:u w:val="single"/>
        </w:rPr>
        <w:t>Associate Members</w:t>
      </w:r>
    </w:p>
    <w:p w:rsidR="009B4CA0" w:rsidRPr="0017037A" w:rsidRDefault="009B4CA0" w:rsidP="009B4CA0">
      <w:pPr>
        <w:rPr>
          <w:rFonts w:ascii="Georgia" w:hAnsi="Georgia"/>
        </w:rPr>
      </w:pPr>
      <w:r>
        <w:rPr>
          <w:rFonts w:ascii="Georgia" w:hAnsi="Georgia"/>
        </w:rPr>
        <w:t>Potential</w:t>
      </w:r>
      <w:r w:rsidRPr="0017037A">
        <w:rPr>
          <w:rFonts w:ascii="Georgia" w:hAnsi="Georgia"/>
        </w:rPr>
        <w:t xml:space="preserve"> members should </w:t>
      </w:r>
      <w:r>
        <w:rPr>
          <w:rFonts w:ascii="Georgia" w:hAnsi="Georgia"/>
        </w:rPr>
        <w:t>provide value</w:t>
      </w:r>
      <w:r w:rsidRPr="0017037A">
        <w:rPr>
          <w:rFonts w:ascii="Georgia" w:hAnsi="Georgia"/>
        </w:rPr>
        <w:t xml:space="preserve"> </w:t>
      </w:r>
      <w:r>
        <w:rPr>
          <w:rFonts w:ascii="Georgia" w:hAnsi="Georgia"/>
        </w:rPr>
        <w:t>in one or more of the following areas:</w:t>
      </w:r>
      <w:r w:rsidRPr="0017037A">
        <w:rPr>
          <w:rFonts w:ascii="Georgia" w:hAnsi="Georgia"/>
        </w:rPr>
        <w:t xml:space="preserve"> </w:t>
      </w:r>
    </w:p>
    <w:p w:rsidR="009B4CA0" w:rsidRPr="0000162D" w:rsidRDefault="009B4CA0" w:rsidP="009B4CA0">
      <w:pPr>
        <w:pStyle w:val="ListParagraph"/>
        <w:numPr>
          <w:ilvl w:val="0"/>
          <w:numId w:val="10"/>
        </w:numPr>
        <w:rPr>
          <w:rFonts w:ascii="Georgia" w:hAnsi="Georgia"/>
        </w:rPr>
      </w:pPr>
      <w:r w:rsidRPr="0000162D">
        <w:rPr>
          <w:rFonts w:ascii="Georgia" w:hAnsi="Georgia"/>
        </w:rPr>
        <w:t>Audience Diversity: Age, Income, Ethnicity, regional reach.</w:t>
      </w:r>
    </w:p>
    <w:p w:rsidR="009B4CA0" w:rsidRPr="0000162D" w:rsidRDefault="009B4CA0" w:rsidP="009B4CA0">
      <w:pPr>
        <w:pStyle w:val="ListParagraph"/>
        <w:numPr>
          <w:ilvl w:val="0"/>
          <w:numId w:val="10"/>
        </w:numPr>
        <w:rPr>
          <w:rFonts w:ascii="Georgia" w:hAnsi="Georgia"/>
        </w:rPr>
      </w:pPr>
      <w:r w:rsidRPr="0000162D">
        <w:rPr>
          <w:rFonts w:ascii="Georgia" w:hAnsi="Georgia"/>
        </w:rPr>
        <w:t xml:space="preserve">Media </w:t>
      </w:r>
      <w:r>
        <w:rPr>
          <w:rFonts w:ascii="Georgia" w:hAnsi="Georgia"/>
        </w:rPr>
        <w:t xml:space="preserve">Platform </w:t>
      </w:r>
      <w:r w:rsidRPr="0000162D">
        <w:rPr>
          <w:rFonts w:ascii="Georgia" w:hAnsi="Georgia"/>
        </w:rPr>
        <w:t xml:space="preserve">Diversity: </w:t>
      </w:r>
      <w:r>
        <w:rPr>
          <w:rFonts w:ascii="Georgia" w:hAnsi="Georgia"/>
        </w:rPr>
        <w:t>Esp.</w:t>
      </w:r>
      <w:r w:rsidRPr="0000162D">
        <w:rPr>
          <w:rFonts w:ascii="Georgia" w:hAnsi="Georgia"/>
        </w:rPr>
        <w:t xml:space="preserve"> Radio, Online and Experimental Orgs.</w:t>
      </w:r>
    </w:p>
    <w:p w:rsidR="009B4CA0" w:rsidRPr="0000162D" w:rsidRDefault="009B4CA0" w:rsidP="009B4CA0">
      <w:pPr>
        <w:pStyle w:val="ListParagraph"/>
        <w:numPr>
          <w:ilvl w:val="0"/>
          <w:numId w:val="10"/>
        </w:numPr>
        <w:rPr>
          <w:rFonts w:ascii="Georgia" w:hAnsi="Georgia"/>
        </w:rPr>
      </w:pPr>
      <w:r w:rsidRPr="0000162D">
        <w:rPr>
          <w:rFonts w:ascii="Georgia" w:hAnsi="Georgia"/>
        </w:rPr>
        <w:t xml:space="preserve">Unique models/landscape diversity: </w:t>
      </w:r>
      <w:proofErr w:type="spellStart"/>
      <w:r>
        <w:rPr>
          <w:rFonts w:ascii="Georgia" w:hAnsi="Georgia"/>
        </w:rPr>
        <w:t>e.g.</w:t>
      </w:r>
      <w:r w:rsidRPr="0000162D">
        <w:rPr>
          <w:rFonts w:ascii="Georgia" w:hAnsi="Georgia"/>
        </w:rPr>
        <w:t>Citizen</w:t>
      </w:r>
      <w:proofErr w:type="spellEnd"/>
      <w:r w:rsidRPr="0000162D">
        <w:rPr>
          <w:rFonts w:ascii="Georgia" w:hAnsi="Georgia"/>
        </w:rPr>
        <w:t xml:space="preserve"> journalism sites, local media organizations, people p</w:t>
      </w:r>
      <w:r>
        <w:rPr>
          <w:rFonts w:ascii="Georgia" w:hAnsi="Georgia"/>
        </w:rPr>
        <w:t>roducing mobile journalism</w:t>
      </w:r>
    </w:p>
    <w:p w:rsidR="009B4CA0" w:rsidRPr="00DF4E41" w:rsidRDefault="009B4CA0" w:rsidP="00505F0F">
      <w:pPr>
        <w:rPr>
          <w:rFonts w:ascii="Georgia" w:hAnsi="Georgia"/>
          <w:i/>
        </w:rPr>
      </w:pPr>
    </w:p>
    <w:p w:rsidR="009B4CA0" w:rsidRPr="00A47519" w:rsidRDefault="009B4CA0" w:rsidP="008A7C67">
      <w:pPr>
        <w:rPr>
          <w:rFonts w:ascii="Georgia" w:hAnsi="Georgia"/>
          <w:b/>
        </w:rPr>
      </w:pPr>
      <w:r w:rsidRPr="00A47519">
        <w:rPr>
          <w:rFonts w:ascii="Georgia" w:hAnsi="Georgia"/>
          <w:b/>
        </w:rPr>
        <w:t>Qualifications for associate membership:</w:t>
      </w:r>
    </w:p>
    <w:p w:rsidR="00A415AB" w:rsidRPr="0017037A" w:rsidRDefault="00A415AB" w:rsidP="00A415AB">
      <w:pPr>
        <w:pStyle w:val="Li"/>
        <w:numPr>
          <w:ilvl w:val="0"/>
          <w:numId w:val="3"/>
        </w:numPr>
        <w:rPr>
          <w:rFonts w:ascii="Georgia" w:hAnsi="Georgia"/>
          <w:sz w:val="24"/>
        </w:rPr>
      </w:pPr>
      <w:r>
        <w:rPr>
          <w:rFonts w:ascii="Georgia" w:hAnsi="Georgia"/>
          <w:sz w:val="24"/>
          <w:lang w:val="en-US"/>
        </w:rPr>
        <w:t>Associate member organizations</w:t>
      </w:r>
      <w:r w:rsidRPr="0017037A">
        <w:rPr>
          <w:rFonts w:ascii="Georgia" w:hAnsi="Georgia"/>
          <w:sz w:val="24"/>
        </w:rPr>
        <w:t xml:space="preserve"> </w:t>
      </w:r>
      <w:r w:rsidRPr="009B4CA0">
        <w:rPr>
          <w:rFonts w:ascii="Georgia" w:hAnsi="Georgia"/>
          <w:sz w:val="24"/>
        </w:rPr>
        <w:t>must publish original journalistic or media content</w:t>
      </w:r>
      <w:r>
        <w:rPr>
          <w:rFonts w:ascii="Georgia" w:hAnsi="Georgia"/>
          <w:sz w:val="24"/>
        </w:rPr>
        <w:t>, which can be defined by</w:t>
      </w:r>
      <w:r w:rsidRPr="0017037A">
        <w:rPr>
          <w:rFonts w:ascii="Georgia" w:hAnsi="Georgia"/>
          <w:sz w:val="24"/>
        </w:rPr>
        <w:t xml:space="preserve">: </w:t>
      </w:r>
      <w:r>
        <w:rPr>
          <w:rFonts w:ascii="Georgia" w:hAnsi="Georgia"/>
          <w:sz w:val="24"/>
        </w:rPr>
        <w:t>intended</w:t>
      </w:r>
      <w:r w:rsidRPr="0017037A">
        <w:rPr>
          <w:rFonts w:ascii="Georgia" w:hAnsi="Georgia"/>
          <w:sz w:val="24"/>
        </w:rPr>
        <w:t xml:space="preserve"> social impact,</w:t>
      </w:r>
      <w:r>
        <w:rPr>
          <w:rFonts w:ascii="Georgia" w:hAnsi="Georgia"/>
          <w:sz w:val="24"/>
        </w:rPr>
        <w:t xml:space="preserve"> informative intent of content</w:t>
      </w:r>
      <w:r w:rsidRPr="0017037A">
        <w:rPr>
          <w:rFonts w:ascii="Georgia" w:hAnsi="Georgia"/>
          <w:sz w:val="24"/>
        </w:rPr>
        <w:t xml:space="preserve">, and </w:t>
      </w:r>
      <w:r>
        <w:rPr>
          <w:rFonts w:ascii="Georgia" w:hAnsi="Georgia"/>
          <w:sz w:val="24"/>
        </w:rPr>
        <w:t>whether or not the content was reviewed for</w:t>
      </w:r>
      <w:r w:rsidRPr="0017037A">
        <w:rPr>
          <w:rFonts w:ascii="Georgia" w:hAnsi="Georgia"/>
          <w:sz w:val="24"/>
        </w:rPr>
        <w:t xml:space="preserve"> editorial and factual accuracy by staff before production.</w:t>
      </w:r>
      <w:r>
        <w:rPr>
          <w:rFonts w:ascii="Georgia" w:hAnsi="Georgia"/>
          <w:sz w:val="24"/>
        </w:rPr>
        <w:t xml:space="preserve"> </w:t>
      </w:r>
    </w:p>
    <w:p w:rsidR="00A415AB" w:rsidRPr="00FC4DCE" w:rsidRDefault="00A415AB" w:rsidP="00A415AB">
      <w:pPr>
        <w:widowControl w:val="0"/>
        <w:numPr>
          <w:ilvl w:val="0"/>
          <w:numId w:val="3"/>
        </w:numPr>
        <w:suppressAutoHyphens/>
        <w:rPr>
          <w:rFonts w:ascii="Georgia" w:hAnsi="Georgia"/>
        </w:rPr>
      </w:pPr>
      <w:r>
        <w:rPr>
          <w:rFonts w:ascii="Georgia" w:hAnsi="Georgia"/>
        </w:rPr>
        <w:t>Associate m</w:t>
      </w:r>
      <w:r w:rsidRPr="00FC4DCE">
        <w:rPr>
          <w:rFonts w:ascii="Georgia" w:hAnsi="Georgia"/>
        </w:rPr>
        <w:t xml:space="preserve">ember organizations aggressively promote social, racial, and economic justice; they commit to pursing these values as they apply to hiring practices, audience outreach, editorial policies, and ownership. </w:t>
      </w:r>
    </w:p>
    <w:p w:rsidR="00A415AB" w:rsidRDefault="00A415AB" w:rsidP="00A415AB">
      <w:pPr>
        <w:widowControl w:val="0"/>
        <w:numPr>
          <w:ilvl w:val="0"/>
          <w:numId w:val="3"/>
        </w:numPr>
        <w:suppressAutoHyphens/>
        <w:rPr>
          <w:rFonts w:ascii="Georgia" w:hAnsi="Georgia"/>
        </w:rPr>
      </w:pPr>
      <w:r>
        <w:rPr>
          <w:rFonts w:ascii="Georgia" w:hAnsi="Georgia"/>
        </w:rPr>
        <w:t>Associate m</w:t>
      </w:r>
      <w:r w:rsidRPr="00FC4DCE">
        <w:rPr>
          <w:rFonts w:ascii="Georgia" w:hAnsi="Georgia"/>
        </w:rPr>
        <w:t xml:space="preserve">ember organizations thrive on collaboration and member input; participants commit to "playing well with others." </w:t>
      </w:r>
    </w:p>
    <w:p w:rsidR="00A415AB" w:rsidRDefault="00A415AB" w:rsidP="00A415AB">
      <w:pPr>
        <w:widowControl w:val="0"/>
        <w:numPr>
          <w:ilvl w:val="0"/>
          <w:numId w:val="3"/>
        </w:numPr>
        <w:suppressAutoHyphens/>
        <w:rPr>
          <w:rFonts w:ascii="Georgia" w:hAnsi="Georgia"/>
        </w:rPr>
      </w:pPr>
      <w:r>
        <w:rPr>
          <w:rFonts w:ascii="Georgia" w:hAnsi="Georgia"/>
        </w:rPr>
        <w:t>Associate member organizations are more than one-person operations even if only one person is paid staff.</w:t>
      </w:r>
    </w:p>
    <w:p w:rsidR="00A415AB" w:rsidRDefault="00A415AB" w:rsidP="008A7C67">
      <w:pPr>
        <w:rPr>
          <w:rFonts w:ascii="Georgia" w:hAnsi="Georgia"/>
        </w:rPr>
      </w:pPr>
    </w:p>
    <w:p w:rsidR="00505F0F" w:rsidRDefault="00505F0F" w:rsidP="00505F0F">
      <w:pPr>
        <w:rPr>
          <w:rFonts w:ascii="Georgia" w:hAnsi="Georgia"/>
        </w:rPr>
      </w:pPr>
      <w:r w:rsidRPr="0017037A">
        <w:rPr>
          <w:rFonts w:ascii="Georgia" w:hAnsi="Georgia"/>
          <w:b/>
        </w:rPr>
        <w:t>Cost:</w:t>
      </w:r>
      <w:r w:rsidRPr="0017037A">
        <w:rPr>
          <w:rFonts w:ascii="Georgia" w:hAnsi="Georgia"/>
        </w:rPr>
        <w:t xml:space="preserve"> $150/year for organizations w/2 or more </w:t>
      </w:r>
      <w:r w:rsidR="00A415AB">
        <w:rPr>
          <w:rFonts w:ascii="Georgia" w:hAnsi="Georgia"/>
        </w:rPr>
        <w:t xml:space="preserve">paid </w:t>
      </w:r>
      <w:r w:rsidRPr="0017037A">
        <w:rPr>
          <w:rFonts w:ascii="Georgia" w:hAnsi="Georgia"/>
        </w:rPr>
        <w:t>s</w:t>
      </w:r>
      <w:r w:rsidR="00A415AB">
        <w:rPr>
          <w:rFonts w:ascii="Georgia" w:hAnsi="Georgia"/>
        </w:rPr>
        <w:t>taff, $75/year for single-staffed</w:t>
      </w:r>
      <w:r w:rsidRPr="0017037A">
        <w:rPr>
          <w:rFonts w:ascii="Georgia" w:hAnsi="Georgia"/>
        </w:rPr>
        <w:t xml:space="preserve"> enterprises.</w:t>
      </w:r>
    </w:p>
    <w:p w:rsidR="00A415AB" w:rsidRPr="0017037A" w:rsidRDefault="00A415AB" w:rsidP="00505F0F">
      <w:pPr>
        <w:rPr>
          <w:rFonts w:ascii="Georgia" w:hAnsi="Georgia"/>
        </w:rPr>
      </w:pPr>
    </w:p>
    <w:p w:rsidR="00A415AB" w:rsidRPr="0017037A" w:rsidRDefault="00505F0F" w:rsidP="00505F0F">
      <w:pPr>
        <w:rPr>
          <w:rFonts w:ascii="Georgia" w:hAnsi="Georgia"/>
        </w:rPr>
      </w:pPr>
      <w:r w:rsidRPr="0017037A">
        <w:rPr>
          <w:rFonts w:ascii="Georgia" w:hAnsi="Georgia"/>
          <w:b/>
        </w:rPr>
        <w:t>Application/Recruitment process:</w:t>
      </w:r>
      <w:r w:rsidRPr="0017037A">
        <w:rPr>
          <w:rFonts w:ascii="Georgia" w:hAnsi="Georgia"/>
        </w:rPr>
        <w:t xml:space="preserve"> </w:t>
      </w:r>
      <w:r w:rsidR="009B6D85">
        <w:rPr>
          <w:rFonts w:ascii="Georgia" w:hAnsi="Georgia"/>
        </w:rPr>
        <w:t>Potential A</w:t>
      </w:r>
      <w:r w:rsidR="00F66C97">
        <w:rPr>
          <w:rFonts w:ascii="Georgia" w:hAnsi="Georgia"/>
        </w:rPr>
        <w:t xml:space="preserve">ssociate Members </w:t>
      </w:r>
      <w:r w:rsidR="009B6D85">
        <w:rPr>
          <w:rFonts w:ascii="Georgia" w:hAnsi="Georgia"/>
        </w:rPr>
        <w:t xml:space="preserve">will </w:t>
      </w:r>
      <w:r w:rsidR="00F66C97">
        <w:rPr>
          <w:rFonts w:ascii="Georgia" w:hAnsi="Georgia"/>
        </w:rPr>
        <w:t xml:space="preserve">answer a questionnaire that includes </w:t>
      </w:r>
      <w:r w:rsidRPr="0017037A">
        <w:rPr>
          <w:rFonts w:ascii="Georgia" w:hAnsi="Georgia"/>
        </w:rPr>
        <w:t>a statement of purpose, history of the organization and organizational snapshot (budget, reach, demographics)</w:t>
      </w:r>
      <w:r w:rsidR="00F66C97">
        <w:rPr>
          <w:rFonts w:ascii="Georgia" w:hAnsi="Georgia"/>
        </w:rPr>
        <w:t>, and information about their willingness and ability to collaborate</w:t>
      </w:r>
      <w:r w:rsidRPr="0017037A">
        <w:rPr>
          <w:rFonts w:ascii="Georgia" w:hAnsi="Georgia"/>
        </w:rPr>
        <w:t xml:space="preserve">. </w:t>
      </w:r>
    </w:p>
    <w:p w:rsidR="0028103B" w:rsidRDefault="0028103B" w:rsidP="00505F0F">
      <w:pPr>
        <w:rPr>
          <w:rFonts w:ascii="Georgia" w:hAnsi="Georgia"/>
          <w:b/>
        </w:rPr>
      </w:pPr>
    </w:p>
    <w:p w:rsidR="00505F0F" w:rsidRDefault="00505F0F" w:rsidP="00505F0F">
      <w:pPr>
        <w:rPr>
          <w:rFonts w:ascii="Georgia" w:hAnsi="Georgia"/>
        </w:rPr>
      </w:pPr>
      <w:r w:rsidRPr="0017037A">
        <w:rPr>
          <w:rFonts w:ascii="Georgia" w:hAnsi="Georgia"/>
          <w:b/>
        </w:rPr>
        <w:t>Benefits:</w:t>
      </w:r>
      <w:r w:rsidRPr="0017037A">
        <w:rPr>
          <w:rFonts w:ascii="Georgia" w:hAnsi="Georgia"/>
        </w:rPr>
        <w:t xml:space="preserve"> Can attend meetings, participate in TMC listserv</w:t>
      </w:r>
      <w:r w:rsidR="00A415AB">
        <w:rPr>
          <w:rFonts w:ascii="Georgia" w:hAnsi="Georgia"/>
        </w:rPr>
        <w:t>,</w:t>
      </w:r>
      <w:r w:rsidRPr="0017037A">
        <w:rPr>
          <w:rFonts w:ascii="Georgia" w:hAnsi="Georgia"/>
        </w:rPr>
        <w:t xml:space="preserve"> </w:t>
      </w:r>
      <w:r w:rsidR="00A415AB">
        <w:rPr>
          <w:rFonts w:ascii="Georgia" w:hAnsi="Georgia"/>
        </w:rPr>
        <w:t xml:space="preserve">attend TMC webinars </w:t>
      </w:r>
      <w:r w:rsidRPr="0017037A">
        <w:rPr>
          <w:rFonts w:ascii="Georgia" w:hAnsi="Georgia"/>
        </w:rPr>
        <w:t>and participat</w:t>
      </w:r>
      <w:r w:rsidR="00A415AB">
        <w:rPr>
          <w:rFonts w:ascii="Georgia" w:hAnsi="Georgia"/>
        </w:rPr>
        <w:t>e in content collaborations</w:t>
      </w:r>
      <w:r w:rsidRPr="0017037A">
        <w:rPr>
          <w:rFonts w:ascii="Georgia" w:hAnsi="Georgia"/>
        </w:rPr>
        <w:t>.</w:t>
      </w:r>
      <w:r w:rsidR="00A415AB">
        <w:rPr>
          <w:rFonts w:ascii="Georgia" w:hAnsi="Georgia"/>
        </w:rPr>
        <w:t xml:space="preserve"> </w:t>
      </w:r>
    </w:p>
    <w:p w:rsidR="00A415AB" w:rsidRDefault="00A415AB" w:rsidP="00A415AB">
      <w:pPr>
        <w:rPr>
          <w:rFonts w:ascii="Georgia" w:hAnsi="Georgia"/>
        </w:rPr>
      </w:pPr>
    </w:p>
    <w:p w:rsidR="00EC3CEA" w:rsidRDefault="00505F0F" w:rsidP="00A415AB">
      <w:pPr>
        <w:rPr>
          <w:rFonts w:ascii="Georgia" w:hAnsi="Georgia"/>
        </w:rPr>
      </w:pPr>
      <w:r w:rsidRPr="00F77F82">
        <w:rPr>
          <w:rFonts w:ascii="Georgia" w:hAnsi="Georgia"/>
        </w:rPr>
        <w:t xml:space="preserve">Associates </w:t>
      </w:r>
      <w:r w:rsidR="004405AF" w:rsidRPr="00F77F82">
        <w:rPr>
          <w:rFonts w:ascii="Georgia" w:hAnsi="Georgia"/>
        </w:rPr>
        <w:t>cannot</w:t>
      </w:r>
      <w:r w:rsidR="00F77F82">
        <w:rPr>
          <w:rFonts w:ascii="Georgia" w:hAnsi="Georgia"/>
        </w:rPr>
        <w:t xml:space="preserve"> p</w:t>
      </w:r>
      <w:r w:rsidRPr="0017037A">
        <w:rPr>
          <w:rFonts w:ascii="Georgia" w:hAnsi="Georgia"/>
        </w:rPr>
        <w:t>articipate in top-</w:t>
      </w:r>
      <w:r w:rsidR="00505685">
        <w:rPr>
          <w:rFonts w:ascii="Georgia" w:hAnsi="Georgia"/>
        </w:rPr>
        <w:t xml:space="preserve">tier TMC projects such as the Innovation </w:t>
      </w:r>
      <w:r w:rsidRPr="0017037A">
        <w:rPr>
          <w:rFonts w:ascii="Georgia" w:hAnsi="Georgia"/>
        </w:rPr>
        <w:t>Labs or the internship program. Associates are also not elig</w:t>
      </w:r>
      <w:r w:rsidR="004405AF">
        <w:rPr>
          <w:rFonts w:ascii="Georgia" w:hAnsi="Georgia"/>
        </w:rPr>
        <w:t>i</w:t>
      </w:r>
      <w:r w:rsidRPr="0017037A">
        <w:rPr>
          <w:rFonts w:ascii="Georgia" w:hAnsi="Georgia"/>
        </w:rPr>
        <w:t>ble to be a part of TMC governance</w:t>
      </w:r>
      <w:r w:rsidR="0028103B">
        <w:rPr>
          <w:rFonts w:ascii="Georgia" w:hAnsi="Georgia"/>
        </w:rPr>
        <w:t>.</w:t>
      </w:r>
    </w:p>
    <w:p w:rsidR="004B0186" w:rsidRPr="00A47519" w:rsidRDefault="00A47519" w:rsidP="009140C8">
      <w:pPr>
        <w:rPr>
          <w:rFonts w:ascii="Georgia" w:hAnsi="Georgia"/>
          <w:b/>
          <w:u w:val="single"/>
        </w:rPr>
      </w:pPr>
      <w:r>
        <w:rPr>
          <w:rFonts w:ascii="Georgia" w:hAnsi="Georgia"/>
          <w:b/>
          <w:u w:val="single"/>
        </w:rPr>
        <w:br w:type="page"/>
      </w:r>
      <w:r w:rsidR="004B0186" w:rsidRPr="00A47519">
        <w:rPr>
          <w:rFonts w:ascii="Georgia" w:hAnsi="Georgia"/>
          <w:b/>
          <w:u w:val="single"/>
        </w:rPr>
        <w:t xml:space="preserve">Advisory </w:t>
      </w:r>
      <w:r w:rsidR="002555B4">
        <w:rPr>
          <w:rFonts w:ascii="Georgia" w:hAnsi="Georgia"/>
          <w:b/>
          <w:u w:val="single"/>
        </w:rPr>
        <w:t>Group</w:t>
      </w:r>
    </w:p>
    <w:p w:rsidR="004B0186" w:rsidRDefault="00126367" w:rsidP="009140C8">
      <w:pPr>
        <w:rPr>
          <w:rFonts w:ascii="Georgia" w:hAnsi="Georgia"/>
        </w:rPr>
      </w:pPr>
      <w:r>
        <w:rPr>
          <w:rFonts w:ascii="Georgia" w:hAnsi="Georgia"/>
        </w:rPr>
        <w:t xml:space="preserve">Advisory </w:t>
      </w:r>
      <w:r w:rsidR="002555B4">
        <w:rPr>
          <w:rFonts w:ascii="Georgia" w:hAnsi="Georgia"/>
        </w:rPr>
        <w:t>Group</w:t>
      </w:r>
      <w:r>
        <w:rPr>
          <w:rFonts w:ascii="Georgia" w:hAnsi="Georgia"/>
        </w:rPr>
        <w:t xml:space="preserve"> members will assist the Executive Director and the governance bodies of the TMC in shaping TMC policies and projects, identifying potential allies, and identifying resources. They will be available for occasion</w:t>
      </w:r>
      <w:r w:rsidR="00A47519">
        <w:rPr>
          <w:rFonts w:ascii="Georgia" w:hAnsi="Georgia"/>
        </w:rPr>
        <w:t>al conversations with the TMC Executive Director</w:t>
      </w:r>
      <w:r>
        <w:rPr>
          <w:rFonts w:ascii="Georgia" w:hAnsi="Georgia"/>
        </w:rPr>
        <w:t xml:space="preserve"> and governing bodies, and will commit to attending</w:t>
      </w:r>
      <w:r w:rsidR="002555B4">
        <w:rPr>
          <w:rFonts w:ascii="Georgia" w:hAnsi="Georgia"/>
        </w:rPr>
        <w:t xml:space="preserve"> at least one meeting annually.</w:t>
      </w:r>
    </w:p>
    <w:p w:rsidR="00126367" w:rsidRDefault="00126367" w:rsidP="009140C8">
      <w:pPr>
        <w:rPr>
          <w:rFonts w:ascii="Georgia" w:hAnsi="Georgia"/>
        </w:rPr>
      </w:pPr>
    </w:p>
    <w:p w:rsidR="00126367" w:rsidRPr="00126367" w:rsidRDefault="00126367" w:rsidP="009140C8">
      <w:pPr>
        <w:rPr>
          <w:rFonts w:ascii="Georgia" w:hAnsi="Georgia"/>
        </w:rPr>
      </w:pPr>
      <w:r>
        <w:rPr>
          <w:rFonts w:ascii="Georgia" w:hAnsi="Georgia"/>
        </w:rPr>
        <w:t xml:space="preserve">Advisory </w:t>
      </w:r>
      <w:r w:rsidR="002555B4">
        <w:rPr>
          <w:rFonts w:ascii="Georgia" w:hAnsi="Georgia"/>
        </w:rPr>
        <w:t>Group</w:t>
      </w:r>
      <w:r>
        <w:rPr>
          <w:rFonts w:ascii="Georgia" w:hAnsi="Georgia"/>
        </w:rPr>
        <w:t xml:space="preserve"> members are: </w:t>
      </w:r>
    </w:p>
    <w:p w:rsidR="004B0186" w:rsidRPr="00126367" w:rsidRDefault="004B0186" w:rsidP="004B0186">
      <w:pPr>
        <w:pStyle w:val="Li"/>
        <w:numPr>
          <w:ilvl w:val="0"/>
          <w:numId w:val="1"/>
        </w:numPr>
        <w:rPr>
          <w:rFonts w:ascii="Georgia" w:hAnsi="Georgia"/>
          <w:sz w:val="24"/>
        </w:rPr>
      </w:pPr>
      <w:r w:rsidRPr="0017037A">
        <w:rPr>
          <w:rFonts w:ascii="Georgia" w:hAnsi="Georgia"/>
          <w:sz w:val="24"/>
        </w:rPr>
        <w:t xml:space="preserve">Individual media makers </w:t>
      </w:r>
    </w:p>
    <w:p w:rsidR="00126367" w:rsidRPr="00126367" w:rsidRDefault="00126367" w:rsidP="00126367">
      <w:pPr>
        <w:pStyle w:val="Li"/>
        <w:numPr>
          <w:ilvl w:val="0"/>
          <w:numId w:val="1"/>
        </w:numPr>
        <w:rPr>
          <w:rFonts w:ascii="Georgia" w:hAnsi="Georgia"/>
          <w:sz w:val="24"/>
        </w:rPr>
      </w:pPr>
      <w:r>
        <w:rPr>
          <w:rFonts w:ascii="Georgia" w:hAnsi="Georgia"/>
          <w:sz w:val="24"/>
          <w:lang w:val="en-US"/>
        </w:rPr>
        <w:t>Academics focused on the full range of issues related to the media</w:t>
      </w:r>
    </w:p>
    <w:p w:rsidR="00126367" w:rsidRPr="0017037A" w:rsidRDefault="00126367" w:rsidP="00126367">
      <w:pPr>
        <w:pStyle w:val="Li"/>
        <w:numPr>
          <w:ilvl w:val="0"/>
          <w:numId w:val="1"/>
        </w:numPr>
        <w:rPr>
          <w:rFonts w:ascii="Georgia" w:hAnsi="Georgia"/>
          <w:sz w:val="24"/>
        </w:rPr>
      </w:pPr>
      <w:r>
        <w:rPr>
          <w:rFonts w:ascii="Georgia" w:hAnsi="Georgia"/>
          <w:sz w:val="24"/>
          <w:lang w:val="en-US"/>
        </w:rPr>
        <w:t>Technologists and media innovators</w:t>
      </w:r>
      <w:r w:rsidRPr="0017037A">
        <w:rPr>
          <w:rFonts w:ascii="Georgia" w:hAnsi="Georgia"/>
          <w:sz w:val="24"/>
        </w:rPr>
        <w:t xml:space="preserve"> </w:t>
      </w:r>
    </w:p>
    <w:p w:rsidR="00126367" w:rsidRDefault="00126367" w:rsidP="00126367">
      <w:pPr>
        <w:pStyle w:val="Li"/>
        <w:numPr>
          <w:ilvl w:val="0"/>
          <w:numId w:val="1"/>
        </w:numPr>
        <w:spacing w:after="280" w:afterAutospacing="1"/>
        <w:rPr>
          <w:rFonts w:ascii="Georgia" w:hAnsi="Georgia"/>
          <w:sz w:val="24"/>
        </w:rPr>
      </w:pPr>
      <w:r>
        <w:rPr>
          <w:rFonts w:ascii="Georgia" w:hAnsi="Georgia"/>
          <w:sz w:val="24"/>
          <w:lang w:val="en-US"/>
        </w:rPr>
        <w:t>Policy makers focused on the media landscape and the relationship between media and democracy and/or the media and social, economic and racial justice</w:t>
      </w:r>
      <w:r w:rsidRPr="0017037A">
        <w:rPr>
          <w:rFonts w:ascii="Georgia" w:hAnsi="Georgia"/>
          <w:sz w:val="24"/>
        </w:rPr>
        <w:t xml:space="preserve">. </w:t>
      </w:r>
    </w:p>
    <w:p w:rsidR="004B0186" w:rsidRPr="00A47519" w:rsidRDefault="00126367" w:rsidP="009140C8">
      <w:pPr>
        <w:rPr>
          <w:rFonts w:ascii="Georgia" w:hAnsi="Georgia"/>
          <w:b/>
        </w:rPr>
      </w:pPr>
      <w:r w:rsidRPr="00A47519">
        <w:rPr>
          <w:rFonts w:ascii="Georgia" w:hAnsi="Georgia"/>
          <w:b/>
        </w:rPr>
        <w:t>Qualifications:</w:t>
      </w:r>
    </w:p>
    <w:p w:rsidR="00126367" w:rsidRPr="004B0186" w:rsidRDefault="00126367" w:rsidP="00126367">
      <w:pPr>
        <w:widowControl w:val="0"/>
        <w:numPr>
          <w:ilvl w:val="0"/>
          <w:numId w:val="3"/>
        </w:numPr>
        <w:suppressAutoHyphens/>
        <w:rPr>
          <w:rFonts w:ascii="Georgia" w:hAnsi="Georgia"/>
        </w:rPr>
      </w:pPr>
      <w:r>
        <w:rPr>
          <w:rFonts w:ascii="Georgia" w:hAnsi="Georgia"/>
        </w:rPr>
        <w:t xml:space="preserve">Advisory </w:t>
      </w:r>
      <w:r w:rsidR="002555B4">
        <w:rPr>
          <w:rFonts w:ascii="Georgia" w:hAnsi="Georgia"/>
        </w:rPr>
        <w:t>Group</w:t>
      </w:r>
      <w:r>
        <w:rPr>
          <w:rFonts w:ascii="Georgia" w:hAnsi="Georgia"/>
        </w:rPr>
        <w:t xml:space="preserve"> members must have a personal history of educating, informing or engaging the public by using content that is factually accurate.</w:t>
      </w:r>
    </w:p>
    <w:p w:rsidR="00126367" w:rsidRPr="00FC4DCE" w:rsidRDefault="00126367" w:rsidP="00126367">
      <w:pPr>
        <w:widowControl w:val="0"/>
        <w:numPr>
          <w:ilvl w:val="0"/>
          <w:numId w:val="3"/>
        </w:numPr>
        <w:suppressAutoHyphens/>
        <w:rPr>
          <w:rFonts w:ascii="Georgia" w:hAnsi="Georgia"/>
        </w:rPr>
      </w:pPr>
      <w:r>
        <w:rPr>
          <w:rFonts w:ascii="Georgia" w:hAnsi="Georgia"/>
        </w:rPr>
        <w:t xml:space="preserve">Advisory </w:t>
      </w:r>
      <w:r w:rsidR="002555B4">
        <w:rPr>
          <w:rFonts w:ascii="Georgia" w:hAnsi="Georgia"/>
        </w:rPr>
        <w:t>Group</w:t>
      </w:r>
      <w:r>
        <w:rPr>
          <w:rFonts w:ascii="Georgia" w:hAnsi="Georgia"/>
        </w:rPr>
        <w:t xml:space="preserve"> members are committed to </w:t>
      </w:r>
      <w:r w:rsidRPr="00FC4DCE">
        <w:rPr>
          <w:rFonts w:ascii="Georgia" w:hAnsi="Georgia"/>
        </w:rPr>
        <w:t xml:space="preserve">social, racial, and economic justice. </w:t>
      </w:r>
    </w:p>
    <w:p w:rsidR="00126367" w:rsidRDefault="00126367" w:rsidP="009140C8">
      <w:pPr>
        <w:rPr>
          <w:rFonts w:ascii="Georgia" w:hAnsi="Georgia"/>
        </w:rPr>
      </w:pPr>
    </w:p>
    <w:p w:rsidR="00126367" w:rsidRDefault="00126367" w:rsidP="009140C8">
      <w:pPr>
        <w:rPr>
          <w:rFonts w:ascii="Georgia" w:hAnsi="Georgia"/>
        </w:rPr>
      </w:pPr>
      <w:r w:rsidRPr="00A47519">
        <w:rPr>
          <w:rFonts w:ascii="Georgia" w:hAnsi="Georgia"/>
          <w:b/>
        </w:rPr>
        <w:t>Cost:</w:t>
      </w:r>
      <w:r>
        <w:rPr>
          <w:rFonts w:ascii="Georgia" w:hAnsi="Georgia"/>
        </w:rPr>
        <w:t xml:space="preserve"> None</w:t>
      </w:r>
    </w:p>
    <w:p w:rsidR="00126367" w:rsidRDefault="00126367" w:rsidP="009140C8">
      <w:pPr>
        <w:rPr>
          <w:rFonts w:ascii="Georgia" w:hAnsi="Georgia"/>
        </w:rPr>
      </w:pPr>
    </w:p>
    <w:p w:rsidR="00126367" w:rsidRDefault="00126367" w:rsidP="009140C8">
      <w:pPr>
        <w:rPr>
          <w:rFonts w:ascii="Georgia" w:hAnsi="Georgia"/>
        </w:rPr>
      </w:pPr>
      <w:r w:rsidRPr="00A47519">
        <w:rPr>
          <w:rFonts w:ascii="Georgia" w:hAnsi="Georgia"/>
          <w:b/>
        </w:rPr>
        <w:t>Application/Recruitment Process:</w:t>
      </w:r>
      <w:r>
        <w:rPr>
          <w:rFonts w:ascii="Georgia" w:hAnsi="Georgia"/>
        </w:rPr>
        <w:t xml:space="preserve"> </w:t>
      </w:r>
      <w:proofErr w:type="gramStart"/>
      <w:r w:rsidRPr="004B0186">
        <w:rPr>
          <w:rFonts w:ascii="Georgia" w:hAnsi="Georgia"/>
        </w:rPr>
        <w:t xml:space="preserve">Potential </w:t>
      </w:r>
      <w:r>
        <w:rPr>
          <w:rFonts w:ascii="Georgia" w:hAnsi="Georgia"/>
        </w:rPr>
        <w:t xml:space="preserve">Advisory Board members </w:t>
      </w:r>
      <w:r w:rsidRPr="004B0186">
        <w:rPr>
          <w:rFonts w:ascii="Georgia" w:hAnsi="Georgia"/>
        </w:rPr>
        <w:t xml:space="preserve">will </w:t>
      </w:r>
      <w:r>
        <w:rPr>
          <w:rFonts w:ascii="Georgia" w:hAnsi="Georgia"/>
        </w:rPr>
        <w:t>be recruited by the Executive Director of The Media Consortium</w:t>
      </w:r>
      <w:proofErr w:type="gramEnd"/>
      <w:r>
        <w:rPr>
          <w:rFonts w:ascii="Georgia" w:hAnsi="Georgia"/>
        </w:rPr>
        <w:t xml:space="preserve">. </w:t>
      </w:r>
      <w:r w:rsidR="00A47519">
        <w:rPr>
          <w:rFonts w:ascii="Georgia" w:hAnsi="Georgia"/>
        </w:rPr>
        <w:t xml:space="preserve">Potential </w:t>
      </w:r>
      <w:r>
        <w:rPr>
          <w:rFonts w:ascii="Georgia" w:hAnsi="Georgia"/>
        </w:rPr>
        <w:t xml:space="preserve">Advisory Board members will be asked to submit a resume and a brief statement of their interest in supporting The Media Consortium. </w:t>
      </w:r>
    </w:p>
    <w:p w:rsidR="00126367" w:rsidRDefault="00126367" w:rsidP="009140C8">
      <w:pPr>
        <w:rPr>
          <w:rFonts w:ascii="Georgia" w:hAnsi="Georgia"/>
        </w:rPr>
      </w:pPr>
    </w:p>
    <w:p w:rsidR="00126367" w:rsidRPr="00126367" w:rsidRDefault="00126367" w:rsidP="009140C8">
      <w:pPr>
        <w:rPr>
          <w:rFonts w:ascii="Georgia" w:hAnsi="Georgia"/>
        </w:rPr>
      </w:pPr>
      <w:r w:rsidRPr="00A47519">
        <w:rPr>
          <w:rFonts w:ascii="Georgia" w:hAnsi="Georgia"/>
          <w:b/>
        </w:rPr>
        <w:t>Benefits:</w:t>
      </w:r>
      <w:r>
        <w:rPr>
          <w:rFonts w:ascii="Georgia" w:hAnsi="Georgia"/>
        </w:rPr>
        <w:t xml:space="preserve"> Advisory Board members benefit from their opportunity to network with members of the Media Consortium and with each other.</w:t>
      </w:r>
    </w:p>
    <w:p w:rsidR="004B0186" w:rsidRDefault="004B0186" w:rsidP="009140C8">
      <w:pPr>
        <w:rPr>
          <w:rFonts w:ascii="Georgia" w:hAnsi="Georgia"/>
          <w:i/>
        </w:rPr>
      </w:pPr>
    </w:p>
    <w:p w:rsidR="009140C8" w:rsidRPr="00A47519" w:rsidRDefault="00A47519" w:rsidP="009140C8">
      <w:pPr>
        <w:rPr>
          <w:rFonts w:ascii="Georgia" w:hAnsi="Georgia"/>
          <w:b/>
          <w:u w:val="single"/>
        </w:rPr>
      </w:pPr>
      <w:r>
        <w:rPr>
          <w:rFonts w:ascii="Georgia" w:hAnsi="Georgia"/>
          <w:b/>
          <w:u w:val="single"/>
        </w:rPr>
        <w:br w:type="page"/>
      </w:r>
      <w:r w:rsidR="004B0186" w:rsidRPr="00A47519">
        <w:rPr>
          <w:rFonts w:ascii="Georgia" w:hAnsi="Georgia"/>
          <w:b/>
          <w:u w:val="single"/>
        </w:rPr>
        <w:t>Allies</w:t>
      </w:r>
      <w:r w:rsidR="009140C8" w:rsidRPr="00A47519">
        <w:rPr>
          <w:rFonts w:ascii="Georgia" w:hAnsi="Georgia"/>
          <w:b/>
          <w:u w:val="single"/>
        </w:rPr>
        <w:t xml:space="preserve"> </w:t>
      </w:r>
    </w:p>
    <w:p w:rsidR="009140C8" w:rsidRPr="0017037A" w:rsidRDefault="009140C8" w:rsidP="009140C8">
      <w:pPr>
        <w:pStyle w:val="Ul"/>
        <w:spacing w:after="280" w:afterAutospacing="1"/>
        <w:rPr>
          <w:rFonts w:ascii="Georgia" w:hAnsi="Georgia"/>
          <w:b/>
          <w:sz w:val="24"/>
        </w:rPr>
      </w:pPr>
      <w:r w:rsidRPr="004B0186">
        <w:rPr>
          <w:rFonts w:ascii="Georgia" w:hAnsi="Georgia"/>
          <w:sz w:val="24"/>
        </w:rPr>
        <w:t>Allies of the Media Consortium are organizations that may not produce original content, but work to promote the voices and diversity of progressive, independent media in the press and public dialogue.</w:t>
      </w:r>
      <w:r w:rsidR="00126367">
        <w:rPr>
          <w:rFonts w:ascii="Georgia" w:hAnsi="Georgia"/>
          <w:sz w:val="24"/>
          <w:lang w:val="en-US"/>
        </w:rPr>
        <w:t xml:space="preserve"> </w:t>
      </w:r>
      <w:proofErr w:type="gramStart"/>
      <w:r w:rsidR="00126367">
        <w:rPr>
          <w:rFonts w:ascii="Georgia" w:hAnsi="Georgia"/>
          <w:sz w:val="24"/>
          <w:lang w:val="en-US"/>
        </w:rPr>
        <w:t>The commit to collaborating with TMC members on projects of joint interest.</w:t>
      </w:r>
      <w:proofErr w:type="gramEnd"/>
      <w:r w:rsidRPr="0017037A">
        <w:rPr>
          <w:rFonts w:ascii="Georgia" w:hAnsi="Georgia"/>
          <w:sz w:val="24"/>
        </w:rPr>
        <w:br/>
      </w:r>
      <w:r w:rsidRPr="0017037A">
        <w:rPr>
          <w:rFonts w:ascii="Georgia" w:hAnsi="Georgia"/>
          <w:sz w:val="24"/>
        </w:rPr>
        <w:br/>
      </w:r>
      <w:r w:rsidRPr="004405AF">
        <w:rPr>
          <w:rFonts w:ascii="Georgia" w:hAnsi="Georgia"/>
          <w:sz w:val="24"/>
        </w:rPr>
        <w:t>The following types of organizations could be considered "allies" of The Media Consortium:</w:t>
      </w:r>
      <w:r w:rsidRPr="0017037A">
        <w:rPr>
          <w:rFonts w:ascii="Georgia" w:hAnsi="Georgia"/>
          <w:sz w:val="24"/>
        </w:rPr>
        <w:t xml:space="preserve"> </w:t>
      </w:r>
    </w:p>
    <w:p w:rsidR="009140C8" w:rsidRPr="0017037A" w:rsidRDefault="009140C8" w:rsidP="009140C8">
      <w:pPr>
        <w:pStyle w:val="Li"/>
        <w:numPr>
          <w:ilvl w:val="0"/>
          <w:numId w:val="1"/>
        </w:numPr>
        <w:rPr>
          <w:rFonts w:ascii="Georgia" w:hAnsi="Georgia"/>
          <w:sz w:val="24"/>
        </w:rPr>
      </w:pPr>
      <w:r w:rsidRPr="0017037A">
        <w:rPr>
          <w:rFonts w:ascii="Georgia" w:hAnsi="Georgia"/>
          <w:sz w:val="24"/>
        </w:rPr>
        <w:t xml:space="preserve">Networks of freelance journalists or journalism outlets </w:t>
      </w:r>
    </w:p>
    <w:p w:rsidR="009140C8" w:rsidRPr="0017037A" w:rsidRDefault="009140C8" w:rsidP="009140C8">
      <w:pPr>
        <w:pStyle w:val="Li"/>
        <w:numPr>
          <w:ilvl w:val="0"/>
          <w:numId w:val="1"/>
        </w:numPr>
        <w:rPr>
          <w:rFonts w:ascii="Georgia" w:hAnsi="Georgia"/>
          <w:sz w:val="24"/>
        </w:rPr>
      </w:pPr>
      <w:r w:rsidRPr="0017037A">
        <w:rPr>
          <w:rFonts w:ascii="Georgia" w:hAnsi="Georgia"/>
          <w:sz w:val="24"/>
        </w:rPr>
        <w:t xml:space="preserve">University-based Journalism/Media studies centers </w:t>
      </w:r>
    </w:p>
    <w:p w:rsidR="009140C8" w:rsidRPr="0017037A" w:rsidRDefault="009140C8" w:rsidP="009140C8">
      <w:pPr>
        <w:pStyle w:val="Li"/>
        <w:numPr>
          <w:ilvl w:val="0"/>
          <w:numId w:val="1"/>
        </w:numPr>
        <w:rPr>
          <w:rFonts w:ascii="Georgia" w:hAnsi="Georgia"/>
          <w:sz w:val="24"/>
        </w:rPr>
      </w:pPr>
      <w:r w:rsidRPr="0017037A">
        <w:rPr>
          <w:rFonts w:ascii="Georgia" w:hAnsi="Georgia"/>
          <w:sz w:val="24"/>
        </w:rPr>
        <w:t xml:space="preserve">Websites that syndicate or aggregate content and deliver it to new platforms </w:t>
      </w:r>
    </w:p>
    <w:p w:rsidR="009140C8" w:rsidRPr="0017037A" w:rsidRDefault="009140C8" w:rsidP="009140C8">
      <w:pPr>
        <w:pStyle w:val="Li"/>
        <w:numPr>
          <w:ilvl w:val="0"/>
          <w:numId w:val="1"/>
        </w:numPr>
        <w:rPr>
          <w:rFonts w:ascii="Georgia" w:hAnsi="Georgia"/>
          <w:sz w:val="24"/>
        </w:rPr>
      </w:pPr>
      <w:r w:rsidRPr="0017037A">
        <w:rPr>
          <w:rFonts w:ascii="Georgia" w:hAnsi="Georgia"/>
          <w:sz w:val="24"/>
        </w:rPr>
        <w:t xml:space="preserve">Organizations that increase reach/audience on non-editorial fronts (mobile platforms, aggregation, advertising, listbuilding, tech experiments) </w:t>
      </w:r>
    </w:p>
    <w:p w:rsidR="009140C8" w:rsidRDefault="009140C8" w:rsidP="009140C8">
      <w:pPr>
        <w:pStyle w:val="Li"/>
        <w:numPr>
          <w:ilvl w:val="0"/>
          <w:numId w:val="1"/>
        </w:numPr>
        <w:spacing w:after="280" w:afterAutospacing="1"/>
        <w:rPr>
          <w:rFonts w:ascii="Georgia" w:hAnsi="Georgia"/>
          <w:sz w:val="24"/>
        </w:rPr>
      </w:pPr>
      <w:r w:rsidRPr="0017037A">
        <w:rPr>
          <w:rFonts w:ascii="Georgia" w:hAnsi="Georgia"/>
          <w:sz w:val="24"/>
        </w:rPr>
        <w:t xml:space="preserve">Think tanks and organizations focused on Media Policy Reform, political organizations, groups that study/experiment with new technology. </w:t>
      </w:r>
    </w:p>
    <w:p w:rsidR="00341554" w:rsidRPr="004B0186" w:rsidRDefault="00341554" w:rsidP="009140C8">
      <w:pPr>
        <w:pStyle w:val="Li"/>
        <w:numPr>
          <w:ilvl w:val="0"/>
          <w:numId w:val="1"/>
        </w:numPr>
        <w:spacing w:after="280" w:afterAutospacing="1"/>
        <w:rPr>
          <w:rFonts w:ascii="Georgia" w:hAnsi="Georgia"/>
          <w:sz w:val="24"/>
        </w:rPr>
      </w:pPr>
      <w:r>
        <w:rPr>
          <w:rFonts w:ascii="Georgia" w:hAnsi="Georgia"/>
          <w:sz w:val="24"/>
        </w:rPr>
        <w:t>International media organizations that are experimenting with new platforms and models.</w:t>
      </w:r>
    </w:p>
    <w:p w:rsidR="004B0186" w:rsidRPr="004B0186" w:rsidRDefault="004B0186" w:rsidP="004B0186">
      <w:pPr>
        <w:pStyle w:val="Li"/>
        <w:spacing w:after="280" w:afterAutospacing="1"/>
        <w:rPr>
          <w:rFonts w:ascii="Georgia" w:hAnsi="Georgia"/>
          <w:b/>
          <w:sz w:val="24"/>
          <w:lang w:val="en-US"/>
        </w:rPr>
      </w:pPr>
      <w:r w:rsidRPr="004B0186">
        <w:rPr>
          <w:rFonts w:ascii="Georgia" w:hAnsi="Georgia"/>
          <w:b/>
          <w:sz w:val="24"/>
          <w:lang w:val="en-US"/>
        </w:rPr>
        <w:t>Qualifications:</w:t>
      </w:r>
    </w:p>
    <w:p w:rsidR="004B0186" w:rsidRPr="004B0186" w:rsidRDefault="004B0186" w:rsidP="004B0186">
      <w:pPr>
        <w:widowControl w:val="0"/>
        <w:numPr>
          <w:ilvl w:val="0"/>
          <w:numId w:val="3"/>
        </w:numPr>
        <w:suppressAutoHyphens/>
        <w:rPr>
          <w:rFonts w:ascii="Georgia" w:hAnsi="Georgia"/>
        </w:rPr>
      </w:pPr>
      <w:r>
        <w:rPr>
          <w:rFonts w:ascii="Georgia" w:hAnsi="Georgia"/>
        </w:rPr>
        <w:t>Allies work to educate, inform and engage the public by using content that is factually accurate.</w:t>
      </w:r>
    </w:p>
    <w:p w:rsidR="004B0186" w:rsidRPr="00FC4DCE" w:rsidRDefault="004B0186" w:rsidP="004B0186">
      <w:pPr>
        <w:widowControl w:val="0"/>
        <w:numPr>
          <w:ilvl w:val="0"/>
          <w:numId w:val="3"/>
        </w:numPr>
        <w:suppressAutoHyphens/>
        <w:rPr>
          <w:rFonts w:ascii="Georgia" w:hAnsi="Georgia"/>
        </w:rPr>
      </w:pPr>
      <w:r>
        <w:rPr>
          <w:rFonts w:ascii="Georgia" w:hAnsi="Georgia"/>
        </w:rPr>
        <w:t xml:space="preserve">Allies </w:t>
      </w:r>
      <w:r w:rsidRPr="00FC4DCE">
        <w:rPr>
          <w:rFonts w:ascii="Georgia" w:hAnsi="Georgia"/>
        </w:rPr>
        <w:t xml:space="preserve">aggressively promote social, racial, and economic justice; they commit to pursing these values as they apply to hiring practices, audience outreach, editorial policies, and ownership. </w:t>
      </w:r>
    </w:p>
    <w:p w:rsidR="004B0186" w:rsidRDefault="004B0186" w:rsidP="004B0186">
      <w:pPr>
        <w:rPr>
          <w:rFonts w:ascii="Georgia" w:hAnsi="Georgia"/>
          <w:b/>
        </w:rPr>
      </w:pPr>
    </w:p>
    <w:p w:rsidR="004B0186" w:rsidRPr="004B0186" w:rsidRDefault="004B0186" w:rsidP="004B0186">
      <w:pPr>
        <w:rPr>
          <w:rFonts w:ascii="Georgia" w:hAnsi="Georgia"/>
        </w:rPr>
      </w:pPr>
      <w:r w:rsidRPr="004B0186">
        <w:rPr>
          <w:rFonts w:ascii="Georgia" w:hAnsi="Georgia"/>
          <w:b/>
        </w:rPr>
        <w:t>Cost:</w:t>
      </w:r>
      <w:r>
        <w:rPr>
          <w:rFonts w:ascii="Georgia" w:hAnsi="Georgia"/>
        </w:rPr>
        <w:t xml:space="preserve"> None. </w:t>
      </w:r>
    </w:p>
    <w:p w:rsidR="004B0186" w:rsidRPr="004B0186" w:rsidRDefault="004B0186" w:rsidP="004B0186">
      <w:pPr>
        <w:pStyle w:val="ListParagraph"/>
        <w:rPr>
          <w:rFonts w:ascii="Georgia" w:hAnsi="Georgia"/>
        </w:rPr>
      </w:pPr>
    </w:p>
    <w:p w:rsidR="004B0186" w:rsidRPr="004B0186" w:rsidRDefault="004B0186" w:rsidP="004B0186">
      <w:pPr>
        <w:rPr>
          <w:rFonts w:ascii="Georgia" w:hAnsi="Georgia"/>
        </w:rPr>
      </w:pPr>
      <w:r w:rsidRPr="004B0186">
        <w:rPr>
          <w:rFonts w:ascii="Georgia" w:hAnsi="Georgia"/>
          <w:b/>
        </w:rPr>
        <w:t>Application/Recruitment process:</w:t>
      </w:r>
      <w:r w:rsidRPr="004B0186">
        <w:rPr>
          <w:rFonts w:ascii="Georgia" w:hAnsi="Georgia"/>
        </w:rPr>
        <w:t xml:space="preserve"> </w:t>
      </w:r>
      <w:proofErr w:type="gramStart"/>
      <w:r w:rsidRPr="004B0186">
        <w:rPr>
          <w:rFonts w:ascii="Georgia" w:hAnsi="Georgia"/>
        </w:rPr>
        <w:t xml:space="preserve">Potential </w:t>
      </w:r>
      <w:r>
        <w:rPr>
          <w:rFonts w:ascii="Georgia" w:hAnsi="Georgia"/>
        </w:rPr>
        <w:t xml:space="preserve">Allies </w:t>
      </w:r>
      <w:r w:rsidRPr="004B0186">
        <w:rPr>
          <w:rFonts w:ascii="Georgia" w:hAnsi="Georgia"/>
        </w:rPr>
        <w:t xml:space="preserve">will </w:t>
      </w:r>
      <w:r>
        <w:rPr>
          <w:rFonts w:ascii="Georgia" w:hAnsi="Georgia"/>
        </w:rPr>
        <w:t>be recruited by the Executive Director of The Media Consortium</w:t>
      </w:r>
      <w:proofErr w:type="gramEnd"/>
      <w:r>
        <w:rPr>
          <w:rFonts w:ascii="Georgia" w:hAnsi="Georgia"/>
        </w:rPr>
        <w:t xml:space="preserve">. Allies will be asked to complete </w:t>
      </w:r>
      <w:r w:rsidRPr="004B0186">
        <w:rPr>
          <w:rFonts w:ascii="Georgia" w:hAnsi="Georgia"/>
        </w:rPr>
        <w:t>a questionnaire that includes a statement of purpose, history of the organization and organizational snapsh</w:t>
      </w:r>
      <w:r>
        <w:rPr>
          <w:rFonts w:ascii="Georgia" w:hAnsi="Georgia"/>
        </w:rPr>
        <w:t>ot (budget, reach, demographics).</w:t>
      </w:r>
    </w:p>
    <w:p w:rsidR="004B0186" w:rsidRPr="004B0186" w:rsidRDefault="004B0186" w:rsidP="004B0186">
      <w:pPr>
        <w:pStyle w:val="ListParagraph"/>
        <w:rPr>
          <w:rFonts w:ascii="Georgia" w:hAnsi="Georgia"/>
        </w:rPr>
      </w:pPr>
    </w:p>
    <w:p w:rsidR="009140C8" w:rsidRPr="004B0186" w:rsidRDefault="004B0186" w:rsidP="004B0186">
      <w:pPr>
        <w:pStyle w:val="Li"/>
        <w:spacing w:after="280" w:afterAutospacing="1"/>
        <w:rPr>
          <w:rFonts w:ascii="Georgia" w:hAnsi="Georgia"/>
          <w:sz w:val="24"/>
          <w:lang w:val="en-US"/>
        </w:rPr>
      </w:pPr>
      <w:r w:rsidRPr="004B0186">
        <w:rPr>
          <w:rFonts w:ascii="Georgia" w:hAnsi="Georgia"/>
          <w:b/>
          <w:sz w:val="24"/>
          <w:lang w:val="en-US"/>
        </w:rPr>
        <w:t>Benefits</w:t>
      </w:r>
      <w:r>
        <w:rPr>
          <w:rFonts w:ascii="Georgia" w:hAnsi="Georgia"/>
          <w:sz w:val="24"/>
          <w:lang w:val="en-US"/>
        </w:rPr>
        <w:t xml:space="preserve">: Media Consortium members will work closely with allies to deliver informed content around issues of social, racial and economic justice. </w:t>
      </w:r>
    </w:p>
    <w:sectPr w:rsidR="009140C8" w:rsidRPr="004B0186" w:rsidSect="0000162D">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hybridMultilevel"/>
    <w:tmpl w:val="00000003"/>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
    <w:nsid w:val="00000004"/>
    <w:multiLevelType w:val="hybridMultilevel"/>
    <w:tmpl w:val="00000004"/>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
    <w:nsid w:val="00000005"/>
    <w:multiLevelType w:val="hybridMultilevel"/>
    <w:tmpl w:val="00000005"/>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
    <w:nsid w:val="00000009"/>
    <w:multiLevelType w:val="hybridMultilevel"/>
    <w:tmpl w:val="00000009"/>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4">
    <w:nsid w:val="0000000A"/>
    <w:multiLevelType w:val="hybridMultilevel"/>
    <w:tmpl w:val="0000000A"/>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5">
    <w:nsid w:val="0000000B"/>
    <w:multiLevelType w:val="hybridMultilevel"/>
    <w:tmpl w:val="0000000B"/>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6">
    <w:nsid w:val="1AC6550C"/>
    <w:multiLevelType w:val="hybridMultilevel"/>
    <w:tmpl w:val="D9F4026C"/>
    <w:lvl w:ilvl="0" w:tplc="D22EC066">
      <w:start w:val="1"/>
      <w:numFmt w:val="bullet"/>
      <w:lvlText w:val=""/>
      <w:lvlJc w:val="left"/>
      <w:pPr>
        <w:tabs>
          <w:tab w:val="num" w:pos="600"/>
        </w:tabs>
        <w:ind w:left="600" w:hanging="360"/>
      </w:pPr>
      <w:rPr>
        <w:rFonts w:ascii="Symbol" w:hAnsi="Symbol" w:hint="default"/>
        <w:sz w:val="18"/>
      </w:rPr>
    </w:lvl>
    <w:lvl w:ilvl="1" w:tplc="04090003" w:tentative="1">
      <w:start w:val="1"/>
      <w:numFmt w:val="bullet"/>
      <w:lvlText w:val="o"/>
      <w:lvlJc w:val="left"/>
      <w:pPr>
        <w:ind w:left="1560" w:hanging="360"/>
      </w:pPr>
      <w:rPr>
        <w:rFonts w:ascii="Courier New" w:hAnsi="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7">
    <w:nsid w:val="1ACB0717"/>
    <w:multiLevelType w:val="hybridMultilevel"/>
    <w:tmpl w:val="7636664E"/>
    <w:lvl w:ilvl="0" w:tplc="CCA2EB6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75052FC"/>
    <w:multiLevelType w:val="hybridMultilevel"/>
    <w:tmpl w:val="CA1AF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2667A3C"/>
    <w:multiLevelType w:val="hybridMultilevel"/>
    <w:tmpl w:val="3F1C9924"/>
    <w:lvl w:ilvl="0" w:tplc="CC1CD260">
      <w:numFmt w:val="bullet"/>
      <w:lvlText w:val=""/>
      <w:lvlJc w:val="left"/>
      <w:pPr>
        <w:ind w:left="940" w:hanging="360"/>
      </w:pPr>
      <w:rPr>
        <w:rFonts w:ascii="Symbol" w:eastAsiaTheme="minorHAnsi" w:hAnsi="Symbol" w:cstheme="minorBidi" w:hint="default"/>
      </w:rPr>
    </w:lvl>
    <w:lvl w:ilvl="1" w:tplc="04090003" w:tentative="1">
      <w:start w:val="1"/>
      <w:numFmt w:val="bullet"/>
      <w:lvlText w:val="o"/>
      <w:lvlJc w:val="left"/>
      <w:pPr>
        <w:ind w:left="1660" w:hanging="360"/>
      </w:pPr>
      <w:rPr>
        <w:rFonts w:ascii="Courier New" w:hAnsi="Courier New" w:hint="default"/>
      </w:rPr>
    </w:lvl>
    <w:lvl w:ilvl="2" w:tplc="04090005" w:tentative="1">
      <w:start w:val="1"/>
      <w:numFmt w:val="bullet"/>
      <w:lvlText w:val=""/>
      <w:lvlJc w:val="left"/>
      <w:pPr>
        <w:ind w:left="2380" w:hanging="360"/>
      </w:pPr>
      <w:rPr>
        <w:rFonts w:ascii="Wingdings" w:hAnsi="Wingdings" w:hint="default"/>
      </w:rPr>
    </w:lvl>
    <w:lvl w:ilvl="3" w:tplc="04090001" w:tentative="1">
      <w:start w:val="1"/>
      <w:numFmt w:val="bullet"/>
      <w:lvlText w:val=""/>
      <w:lvlJc w:val="left"/>
      <w:pPr>
        <w:ind w:left="3100" w:hanging="360"/>
      </w:pPr>
      <w:rPr>
        <w:rFonts w:ascii="Symbol" w:hAnsi="Symbol" w:hint="default"/>
      </w:rPr>
    </w:lvl>
    <w:lvl w:ilvl="4" w:tplc="04090003" w:tentative="1">
      <w:start w:val="1"/>
      <w:numFmt w:val="bullet"/>
      <w:lvlText w:val="o"/>
      <w:lvlJc w:val="left"/>
      <w:pPr>
        <w:ind w:left="3820" w:hanging="360"/>
      </w:pPr>
      <w:rPr>
        <w:rFonts w:ascii="Courier New" w:hAnsi="Courier New" w:hint="default"/>
      </w:rPr>
    </w:lvl>
    <w:lvl w:ilvl="5" w:tplc="04090005" w:tentative="1">
      <w:start w:val="1"/>
      <w:numFmt w:val="bullet"/>
      <w:lvlText w:val=""/>
      <w:lvlJc w:val="left"/>
      <w:pPr>
        <w:ind w:left="4540" w:hanging="360"/>
      </w:pPr>
      <w:rPr>
        <w:rFonts w:ascii="Wingdings" w:hAnsi="Wingdings" w:hint="default"/>
      </w:rPr>
    </w:lvl>
    <w:lvl w:ilvl="6" w:tplc="04090001" w:tentative="1">
      <w:start w:val="1"/>
      <w:numFmt w:val="bullet"/>
      <w:lvlText w:val=""/>
      <w:lvlJc w:val="left"/>
      <w:pPr>
        <w:ind w:left="5260" w:hanging="360"/>
      </w:pPr>
      <w:rPr>
        <w:rFonts w:ascii="Symbol" w:hAnsi="Symbol" w:hint="default"/>
      </w:rPr>
    </w:lvl>
    <w:lvl w:ilvl="7" w:tplc="04090003" w:tentative="1">
      <w:start w:val="1"/>
      <w:numFmt w:val="bullet"/>
      <w:lvlText w:val="o"/>
      <w:lvlJc w:val="left"/>
      <w:pPr>
        <w:ind w:left="5980" w:hanging="360"/>
      </w:pPr>
      <w:rPr>
        <w:rFonts w:ascii="Courier New" w:hAnsi="Courier New" w:hint="default"/>
      </w:rPr>
    </w:lvl>
    <w:lvl w:ilvl="8" w:tplc="04090005" w:tentative="1">
      <w:start w:val="1"/>
      <w:numFmt w:val="bullet"/>
      <w:lvlText w:val=""/>
      <w:lvlJc w:val="left"/>
      <w:pPr>
        <w:ind w:left="6700" w:hanging="360"/>
      </w:pPr>
      <w:rPr>
        <w:rFonts w:ascii="Wingdings" w:hAnsi="Wingdings" w:hint="default"/>
      </w:rPr>
    </w:lvl>
  </w:abstractNum>
  <w:abstractNum w:abstractNumId="10">
    <w:nsid w:val="57C31D54"/>
    <w:multiLevelType w:val="hybridMultilevel"/>
    <w:tmpl w:val="957A0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17E728F"/>
    <w:multiLevelType w:val="hybridMultilevel"/>
    <w:tmpl w:val="58DEA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
  </w:num>
  <w:num w:numId="4">
    <w:abstractNumId w:val="2"/>
  </w:num>
  <w:num w:numId="5">
    <w:abstractNumId w:val="7"/>
  </w:num>
  <w:num w:numId="6">
    <w:abstractNumId w:val="6"/>
  </w:num>
  <w:num w:numId="7">
    <w:abstractNumId w:val="0"/>
  </w:num>
  <w:num w:numId="8">
    <w:abstractNumId w:val="3"/>
  </w:num>
  <w:num w:numId="9">
    <w:abstractNumId w:val="8"/>
  </w:num>
  <w:num w:numId="10">
    <w:abstractNumId w:val="9"/>
  </w:num>
  <w:num w:numId="11">
    <w:abstractNumId w:val="11"/>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505F0F"/>
    <w:rsid w:val="0000162D"/>
    <w:rsid w:val="00097729"/>
    <w:rsid w:val="000C3600"/>
    <w:rsid w:val="00126367"/>
    <w:rsid w:val="0017037A"/>
    <w:rsid w:val="001A5CB1"/>
    <w:rsid w:val="001C3080"/>
    <w:rsid w:val="001C7AA1"/>
    <w:rsid w:val="001D7EF4"/>
    <w:rsid w:val="001F74B1"/>
    <w:rsid w:val="002555B4"/>
    <w:rsid w:val="0028103B"/>
    <w:rsid w:val="002B1BE2"/>
    <w:rsid w:val="002D62B6"/>
    <w:rsid w:val="002D7290"/>
    <w:rsid w:val="002E073C"/>
    <w:rsid w:val="002F48C2"/>
    <w:rsid w:val="00341554"/>
    <w:rsid w:val="0034499E"/>
    <w:rsid w:val="00390423"/>
    <w:rsid w:val="003C1E14"/>
    <w:rsid w:val="003D625D"/>
    <w:rsid w:val="003E573E"/>
    <w:rsid w:val="00426E52"/>
    <w:rsid w:val="004405AF"/>
    <w:rsid w:val="004413B4"/>
    <w:rsid w:val="00451043"/>
    <w:rsid w:val="00491E8A"/>
    <w:rsid w:val="004B0186"/>
    <w:rsid w:val="00505453"/>
    <w:rsid w:val="00505685"/>
    <w:rsid w:val="00505F0F"/>
    <w:rsid w:val="005137B6"/>
    <w:rsid w:val="00552112"/>
    <w:rsid w:val="00556C80"/>
    <w:rsid w:val="0057161B"/>
    <w:rsid w:val="005A72C0"/>
    <w:rsid w:val="005B6092"/>
    <w:rsid w:val="00627E5E"/>
    <w:rsid w:val="0064596A"/>
    <w:rsid w:val="006722C9"/>
    <w:rsid w:val="00684C7D"/>
    <w:rsid w:val="006B7DC7"/>
    <w:rsid w:val="006D6DC0"/>
    <w:rsid w:val="00723027"/>
    <w:rsid w:val="0072374C"/>
    <w:rsid w:val="00746D7D"/>
    <w:rsid w:val="0076026E"/>
    <w:rsid w:val="00766CE5"/>
    <w:rsid w:val="007702EF"/>
    <w:rsid w:val="007A5CCF"/>
    <w:rsid w:val="007B5F8C"/>
    <w:rsid w:val="00800584"/>
    <w:rsid w:val="008320AF"/>
    <w:rsid w:val="00835F3A"/>
    <w:rsid w:val="00864EE7"/>
    <w:rsid w:val="008A7C67"/>
    <w:rsid w:val="008B2700"/>
    <w:rsid w:val="009140C8"/>
    <w:rsid w:val="00933364"/>
    <w:rsid w:val="009B4CA0"/>
    <w:rsid w:val="009B6D85"/>
    <w:rsid w:val="00A03FA9"/>
    <w:rsid w:val="00A1605E"/>
    <w:rsid w:val="00A415AB"/>
    <w:rsid w:val="00A47519"/>
    <w:rsid w:val="00A61094"/>
    <w:rsid w:val="00A6769E"/>
    <w:rsid w:val="00AA10FE"/>
    <w:rsid w:val="00AC4FC3"/>
    <w:rsid w:val="00AE1958"/>
    <w:rsid w:val="00AE6624"/>
    <w:rsid w:val="00B65C15"/>
    <w:rsid w:val="00B80792"/>
    <w:rsid w:val="00B905AC"/>
    <w:rsid w:val="00C2662F"/>
    <w:rsid w:val="00C4046E"/>
    <w:rsid w:val="00C64386"/>
    <w:rsid w:val="00C76104"/>
    <w:rsid w:val="00C77168"/>
    <w:rsid w:val="00C865B7"/>
    <w:rsid w:val="00C95FC8"/>
    <w:rsid w:val="00CC147A"/>
    <w:rsid w:val="00CC53E6"/>
    <w:rsid w:val="00D04A52"/>
    <w:rsid w:val="00D11C09"/>
    <w:rsid w:val="00D44CB2"/>
    <w:rsid w:val="00D45038"/>
    <w:rsid w:val="00D63766"/>
    <w:rsid w:val="00D63771"/>
    <w:rsid w:val="00DC2FDD"/>
    <w:rsid w:val="00DD447D"/>
    <w:rsid w:val="00DF4E41"/>
    <w:rsid w:val="00E71F24"/>
    <w:rsid w:val="00E8357B"/>
    <w:rsid w:val="00EC2D95"/>
    <w:rsid w:val="00EC3CEA"/>
    <w:rsid w:val="00ED6F92"/>
    <w:rsid w:val="00F21AB9"/>
    <w:rsid w:val="00F26EC2"/>
    <w:rsid w:val="00F35CDF"/>
    <w:rsid w:val="00F51D58"/>
    <w:rsid w:val="00F616E7"/>
    <w:rsid w:val="00F66C97"/>
    <w:rsid w:val="00F77F82"/>
    <w:rsid w:val="00F8721C"/>
  </w:rsids>
  <m:mathPr>
    <m:mathFont m:val="Lucida Grande"/>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lsdException w:name="Hyperlink" w:uiPriority="99"/>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A2B45"/>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Ul">
    <w:name w:val="Ul"/>
    <w:basedOn w:val="Normal"/>
    <w:rsid w:val="00EC3CEA"/>
    <w:pPr>
      <w:shd w:val="solid" w:color="FFFFFF" w:fill="auto"/>
    </w:pPr>
    <w:rPr>
      <w:rFonts w:ascii="Verdana" w:eastAsia="Verdana" w:hAnsi="Verdana" w:cs="Verdana"/>
      <w:sz w:val="20"/>
      <w:shd w:val="solid" w:color="FFFFFF" w:fill="auto"/>
      <w:lang w:val="ru-RU" w:eastAsia="ru-RU"/>
    </w:rPr>
  </w:style>
  <w:style w:type="paragraph" w:customStyle="1" w:styleId="Li">
    <w:name w:val="Li"/>
    <w:basedOn w:val="Normal"/>
    <w:rsid w:val="00EC3CEA"/>
    <w:pPr>
      <w:shd w:val="solid" w:color="FFFFFF" w:fill="auto"/>
    </w:pPr>
    <w:rPr>
      <w:rFonts w:ascii="Verdana" w:eastAsia="Verdana" w:hAnsi="Verdana" w:cs="Verdana"/>
      <w:sz w:val="20"/>
      <w:shd w:val="solid" w:color="FFFFFF" w:fill="auto"/>
      <w:lang w:val="ru-RU" w:eastAsia="ru-RU"/>
    </w:rPr>
  </w:style>
  <w:style w:type="paragraph" w:styleId="ListParagraph">
    <w:name w:val="List Paragraph"/>
    <w:basedOn w:val="Normal"/>
    <w:uiPriority w:val="34"/>
    <w:qFormat/>
    <w:rsid w:val="00684C7D"/>
    <w:pPr>
      <w:ind w:left="720"/>
      <w:contextualSpacing/>
    </w:pPr>
  </w:style>
  <w:style w:type="paragraph" w:styleId="BodyText">
    <w:name w:val="Body Text"/>
    <w:basedOn w:val="Normal"/>
    <w:link w:val="BodyTextChar"/>
    <w:rsid w:val="00746D7D"/>
    <w:pPr>
      <w:widowControl w:val="0"/>
      <w:suppressAutoHyphens/>
    </w:pPr>
    <w:rPr>
      <w:rFonts w:ascii="Times New Roman" w:eastAsia="Times New Roman" w:hAnsi="Times New Roman" w:cs="Times New Roman"/>
    </w:rPr>
  </w:style>
  <w:style w:type="character" w:customStyle="1" w:styleId="BodyTextChar">
    <w:name w:val="Body Text Char"/>
    <w:basedOn w:val="DefaultParagraphFont"/>
    <w:link w:val="BodyText"/>
    <w:rsid w:val="00746D7D"/>
    <w:rPr>
      <w:rFonts w:ascii="Times New Roman" w:eastAsia="Times New Roman" w:hAnsi="Times New Roman" w:cs="Times New Roman"/>
    </w:rPr>
  </w:style>
  <w:style w:type="paragraph" w:styleId="BalloonText">
    <w:name w:val="Balloon Text"/>
    <w:basedOn w:val="Normal"/>
    <w:link w:val="BalloonTextChar"/>
    <w:rsid w:val="0000162D"/>
    <w:rPr>
      <w:rFonts w:ascii="Lucida Grande" w:hAnsi="Lucida Grande"/>
      <w:sz w:val="18"/>
      <w:szCs w:val="18"/>
    </w:rPr>
  </w:style>
  <w:style w:type="character" w:customStyle="1" w:styleId="BalloonTextChar">
    <w:name w:val="Balloon Text Char"/>
    <w:basedOn w:val="DefaultParagraphFont"/>
    <w:link w:val="BalloonText"/>
    <w:rsid w:val="0000162D"/>
    <w:rPr>
      <w:rFonts w:ascii="Lucida Grande" w:hAnsi="Lucida Grande"/>
      <w:sz w:val="18"/>
      <w:szCs w:val="18"/>
    </w:rPr>
  </w:style>
  <w:style w:type="character" w:styleId="CommentReference">
    <w:name w:val="annotation reference"/>
    <w:basedOn w:val="DefaultParagraphFont"/>
    <w:rsid w:val="008A7C67"/>
    <w:rPr>
      <w:sz w:val="18"/>
      <w:szCs w:val="18"/>
    </w:rPr>
  </w:style>
  <w:style w:type="paragraph" w:styleId="CommentText">
    <w:name w:val="annotation text"/>
    <w:basedOn w:val="Normal"/>
    <w:link w:val="CommentTextChar"/>
    <w:rsid w:val="008A7C67"/>
  </w:style>
  <w:style w:type="character" w:customStyle="1" w:styleId="CommentTextChar">
    <w:name w:val="Comment Text Char"/>
    <w:basedOn w:val="DefaultParagraphFont"/>
    <w:link w:val="CommentText"/>
    <w:rsid w:val="008A7C67"/>
  </w:style>
  <w:style w:type="paragraph" w:styleId="CommentSubject">
    <w:name w:val="annotation subject"/>
    <w:basedOn w:val="CommentText"/>
    <w:next w:val="CommentText"/>
    <w:link w:val="CommentSubjectChar"/>
    <w:rsid w:val="008A7C67"/>
    <w:rPr>
      <w:b/>
      <w:bCs/>
      <w:sz w:val="20"/>
      <w:szCs w:val="20"/>
    </w:rPr>
  </w:style>
  <w:style w:type="character" w:customStyle="1" w:styleId="CommentSubjectChar">
    <w:name w:val="Comment Subject Char"/>
    <w:basedOn w:val="CommentTextChar"/>
    <w:link w:val="CommentSubject"/>
    <w:rsid w:val="008A7C67"/>
    <w:rPr>
      <w:b/>
      <w:bCs/>
      <w:sz w:val="20"/>
      <w:szCs w:val="20"/>
    </w:rPr>
  </w:style>
  <w:style w:type="character" w:styleId="Hyperlink">
    <w:name w:val="Hyperlink"/>
    <w:basedOn w:val="DefaultParagraphFont"/>
    <w:uiPriority w:val="99"/>
    <w:unhideWhenUsed/>
    <w:rsid w:val="00451043"/>
    <w:rPr>
      <w:color w:val="0000FF" w:themeColor="hyperlink"/>
      <w:u w:val="single"/>
    </w:rPr>
  </w:style>
  <w:style w:type="character" w:styleId="FollowedHyperlink">
    <w:name w:val="FollowedHyperlink"/>
    <w:basedOn w:val="DefaultParagraphFont"/>
    <w:rsid w:val="00F26EC2"/>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webSettings" Target="webSettings.xml"/><Relationship Id="rId5" Type="http://schemas.openxmlformats.org/officeDocument/2006/relationships/image" Target="media/image1.jpeg"/><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4</Pages>
  <Words>998</Words>
  <Characters>5689</Characters>
  <Application>Microsoft Macintosh Word</Application>
  <DocSecurity>0</DocSecurity>
  <Lines>47</Lines>
  <Paragraphs>11</Paragraphs>
  <ScaleCrop>false</ScaleCrop>
  <HeadingPairs>
    <vt:vector size="2" baseType="variant">
      <vt:variant>
        <vt:lpstr>Title</vt:lpstr>
      </vt:variant>
      <vt:variant>
        <vt:i4>1</vt:i4>
      </vt:variant>
    </vt:vector>
  </HeadingPairs>
  <TitlesOfParts>
    <vt:vector size="1" baseType="lpstr">
      <vt:lpstr/>
    </vt:vector>
  </TitlesOfParts>
  <Company>The Media Consortium</Company>
  <LinksUpToDate>false</LinksUpToDate>
  <CharactersWithSpaces>6986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Polgreen</dc:creator>
  <cp:keywords/>
  <cp:lastModifiedBy>Erin Polgreen</cp:lastModifiedBy>
  <cp:revision>8</cp:revision>
  <cp:lastPrinted>2011-04-01T22:02:00Z</cp:lastPrinted>
  <dcterms:created xsi:type="dcterms:W3CDTF">2011-04-29T21:41:00Z</dcterms:created>
  <dcterms:modified xsi:type="dcterms:W3CDTF">2011-05-09T21:28:00Z</dcterms:modified>
</cp:coreProperties>
</file>