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2001D" w14:textId="77777777" w:rsidR="00D27EB9" w:rsidRPr="009278CC" w:rsidRDefault="00D27EB9">
      <w:pPr>
        <w:sectPr w:rsidR="00D27EB9" w:rsidRPr="009278CC" w:rsidSect="004C78BC">
          <w:footerReference w:type="even" r:id="rId8"/>
          <w:footerReference w:type="default" r:id="rId9"/>
          <w:pgSz w:w="12240" w:h="15840"/>
          <w:pgMar w:top="1152" w:right="1152" w:bottom="1152" w:left="1152" w:header="0" w:footer="0" w:gutter="0"/>
          <w:cols w:space="720"/>
          <w:docGrid w:linePitch="360"/>
        </w:sectPr>
      </w:pPr>
    </w:p>
    <w:p w14:paraId="27BB3BBE" w14:textId="77777777" w:rsidR="00D27EB9" w:rsidRPr="009278CC" w:rsidRDefault="00747B36">
      <w:pPr>
        <w:rPr>
          <w:noProof/>
        </w:rPr>
      </w:pPr>
      <w:r>
        <w:rPr>
          <w:noProof/>
        </w:rPr>
        <w:lastRenderedPageBreak/>
        <w:drawing>
          <wp:inline distT="0" distB="0" distL="0" distR="0" wp14:anchorId="34C0F1D4" wp14:editId="690A2A6E">
            <wp:extent cx="2743200" cy="650240"/>
            <wp:effectExtent l="0" t="0" r="0" b="1016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650240"/>
                    </a:xfrm>
                    <a:prstGeom prst="rect">
                      <a:avLst/>
                    </a:prstGeom>
                    <a:noFill/>
                    <a:ln>
                      <a:noFill/>
                    </a:ln>
                  </pic:spPr>
                </pic:pic>
              </a:graphicData>
            </a:graphic>
          </wp:inline>
        </w:drawing>
      </w:r>
    </w:p>
    <w:p w14:paraId="54EFAE61" w14:textId="77777777" w:rsidR="00D27EB9" w:rsidRPr="009278CC" w:rsidRDefault="00D27EB9">
      <w:pPr>
        <w:rPr>
          <w:b/>
        </w:rPr>
      </w:pPr>
      <w:r w:rsidRPr="009278CC">
        <w:rPr>
          <w:b/>
        </w:rPr>
        <w:t>A Proposal for General Support</w:t>
      </w:r>
    </w:p>
    <w:p w14:paraId="0A01AE96" w14:textId="77777777" w:rsidR="00562F13" w:rsidRPr="009278CC" w:rsidRDefault="00D27EB9">
      <w:r w:rsidRPr="009278CC">
        <w:rPr>
          <w:b/>
        </w:rPr>
        <w:t>Submitted by:</w:t>
      </w:r>
      <w:r w:rsidRPr="009278CC">
        <w:t xml:space="preserve"> The Media Consortium, </w:t>
      </w:r>
    </w:p>
    <w:p w14:paraId="7D9360D1" w14:textId="77777777" w:rsidR="00D27EB9" w:rsidRPr="009278CC" w:rsidRDefault="00D27EB9" w:rsidP="00941350">
      <w:pPr>
        <w:ind w:right="-630"/>
      </w:pPr>
      <w:r w:rsidRPr="009278CC">
        <w:t xml:space="preserve">a project of the Foundation for National </w:t>
      </w:r>
      <w:r w:rsidR="00941350" w:rsidRPr="009278CC">
        <w:t>P</w:t>
      </w:r>
      <w:r w:rsidRPr="009278CC">
        <w:t>rogress</w:t>
      </w:r>
    </w:p>
    <w:p w14:paraId="19F63833" w14:textId="6A00A96A" w:rsidR="00D27EB9" w:rsidRPr="009278CC" w:rsidRDefault="00D27EB9">
      <w:r w:rsidRPr="009278CC">
        <w:rPr>
          <w:b/>
        </w:rPr>
        <w:t>Date:</w:t>
      </w:r>
      <w:r w:rsidR="00984ADC">
        <w:t xml:space="preserve"> September 9</w:t>
      </w:r>
      <w:r w:rsidR="002537A3">
        <w:t>, 2013</w:t>
      </w:r>
    </w:p>
    <w:p w14:paraId="15D6C330" w14:textId="77777777" w:rsidR="00D27EB9" w:rsidRPr="009278CC" w:rsidRDefault="00D27EB9" w:rsidP="00CA17AF">
      <w:pPr>
        <w:ind w:right="-630"/>
      </w:pPr>
      <w:r w:rsidRPr="009278CC">
        <w:rPr>
          <w:b/>
        </w:rPr>
        <w:t xml:space="preserve">Contact: </w:t>
      </w:r>
      <w:r w:rsidRPr="009278CC">
        <w:t>Jo Ellen Green Kaiser, Executive Director</w:t>
      </w:r>
      <w:r w:rsidR="00CA17AF" w:rsidRPr="009278CC">
        <w:t xml:space="preserve"> </w:t>
      </w:r>
      <w:r w:rsidRPr="009278CC">
        <w:t xml:space="preserve">415.878.3862 / </w:t>
      </w:r>
      <w:hyperlink r:id="rId11" w:history="1">
        <w:r w:rsidRPr="009278CC">
          <w:rPr>
            <w:rStyle w:val="Hyperlink"/>
          </w:rPr>
          <w:t>joellen@themediaconsortium.com</w:t>
        </w:r>
      </w:hyperlink>
    </w:p>
    <w:p w14:paraId="6B0AC6ED" w14:textId="77777777" w:rsidR="00D27EB9" w:rsidRPr="009278CC" w:rsidRDefault="00D27EB9">
      <w:pPr>
        <w:rPr>
          <w:noProof/>
        </w:rPr>
      </w:pPr>
    </w:p>
    <w:p w14:paraId="177E5EAC" w14:textId="77777777" w:rsidR="00D27EB9" w:rsidRPr="009278CC" w:rsidRDefault="00D27EB9">
      <w:pPr>
        <w:rPr>
          <w:noProof/>
        </w:rPr>
      </w:pPr>
    </w:p>
    <w:p w14:paraId="6602A79A" w14:textId="77777777" w:rsidR="00D27EB9" w:rsidRPr="009278CC" w:rsidRDefault="00D27EB9">
      <w:pPr>
        <w:rPr>
          <w:noProof/>
        </w:rPr>
      </w:pPr>
    </w:p>
    <w:p w14:paraId="0EE4A4DA" w14:textId="77777777" w:rsidR="00D27EB9" w:rsidRPr="009278CC" w:rsidRDefault="00D27EB9">
      <w:pPr>
        <w:rPr>
          <w:noProof/>
        </w:rPr>
      </w:pPr>
    </w:p>
    <w:p w14:paraId="7494F3DE" w14:textId="77777777" w:rsidR="00D27EB9" w:rsidRPr="009278CC" w:rsidRDefault="00D27EB9"/>
    <w:p w14:paraId="115C8017" w14:textId="77777777" w:rsidR="00D27EB9" w:rsidRPr="009278CC" w:rsidRDefault="00D27EB9">
      <w:pPr>
        <w:rPr>
          <w:b/>
        </w:rPr>
      </w:pPr>
    </w:p>
    <w:p w14:paraId="24AAB053" w14:textId="77777777" w:rsidR="00D27EB9" w:rsidRPr="009278CC" w:rsidRDefault="00D27EB9">
      <w:pPr>
        <w:rPr>
          <w:b/>
        </w:rPr>
      </w:pPr>
    </w:p>
    <w:p w14:paraId="433B1BF2" w14:textId="77777777" w:rsidR="00D27EB9" w:rsidRPr="009278CC" w:rsidRDefault="00D27EB9"/>
    <w:p w14:paraId="4DABEACE" w14:textId="77777777" w:rsidR="00D27EB9" w:rsidRPr="009278CC" w:rsidRDefault="00D27EB9">
      <w:pPr>
        <w:sectPr w:rsidR="00D27EB9" w:rsidRPr="009278CC">
          <w:type w:val="continuous"/>
          <w:pgSz w:w="12240" w:h="15840"/>
          <w:pgMar w:top="1440" w:right="1440" w:bottom="1440" w:left="1440" w:header="720" w:footer="720" w:gutter="0"/>
          <w:cols w:num="2" w:space="720"/>
          <w:docGrid w:linePitch="360"/>
        </w:sectPr>
      </w:pPr>
    </w:p>
    <w:p w14:paraId="575BBD26" w14:textId="77777777" w:rsidR="00C00085" w:rsidRPr="009278CC" w:rsidRDefault="00747B36" w:rsidP="00634D52">
      <w:r>
        <w:rPr>
          <w:noProof/>
        </w:rPr>
        <w:lastRenderedPageBreak/>
        <mc:AlternateContent>
          <mc:Choice Requires="wps">
            <w:drawing>
              <wp:anchor distT="0" distB="0" distL="114300" distR="114300" simplePos="0" relativeHeight="251657728" behindDoc="0" locked="0" layoutInCell="1" allowOverlap="1" wp14:anchorId="460AA4B0" wp14:editId="215CCEE7">
                <wp:simplePos x="0" y="0"/>
                <wp:positionH relativeFrom="column">
                  <wp:posOffset>9525</wp:posOffset>
                </wp:positionH>
                <wp:positionV relativeFrom="paragraph">
                  <wp:posOffset>53975</wp:posOffset>
                </wp:positionV>
                <wp:extent cx="6124575" cy="0"/>
                <wp:effectExtent l="9525" t="15875" r="25400" b="222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75pt;margin-top:4.25pt;width:482.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"/>
            </w:pict>
          </mc:Fallback>
        </mc:AlternateContent>
      </w:r>
    </w:p>
    <w:p w14:paraId="3448B605" w14:textId="77777777" w:rsidR="00984ADC" w:rsidRDefault="002537A3" w:rsidP="00D45F65">
      <w:pPr>
        <w:spacing w:after="240"/>
      </w:pPr>
      <w:r>
        <w:t xml:space="preserve">2014 will be a critical year for the environment, for women’s health, and for democracy itself. The stakes have never been greater. </w:t>
      </w:r>
      <w:r w:rsidR="00984ADC">
        <w:t xml:space="preserve">To respond to these challenges </w:t>
      </w:r>
      <w:r>
        <w:t xml:space="preserve">Americans </w:t>
      </w:r>
      <w:r w:rsidR="00984ADC">
        <w:t xml:space="preserve">will need </w:t>
      </w:r>
      <w:r>
        <w:t xml:space="preserve">a vibrant </w:t>
      </w:r>
      <w:r w:rsidR="00984ADC">
        <w:t xml:space="preserve">independent </w:t>
      </w:r>
      <w:r>
        <w:t>news sector</w:t>
      </w:r>
      <w:r w:rsidR="00984ADC">
        <w:t xml:space="preserve">. </w:t>
      </w:r>
    </w:p>
    <w:p w14:paraId="75742C40" w14:textId="528C296B" w:rsidR="0088438F" w:rsidRDefault="00984ADC" w:rsidP="00D45F65">
      <w:pPr>
        <w:spacing w:after="240"/>
      </w:pPr>
      <w:r>
        <w:t>We</w:t>
      </w:r>
      <w:r w:rsidR="0088438F">
        <w:t xml:space="preserve"> need reporters who have the time and expertise to investigate the secret workings of business and government, such as the dark money going into politics. </w:t>
      </w:r>
      <w:r>
        <w:t xml:space="preserve">We need reporters who can deliver facts, not just repurposed PR about projects like the Keystone pipeline. </w:t>
      </w:r>
      <w:r w:rsidR="0088438F">
        <w:t xml:space="preserve">And </w:t>
      </w:r>
      <w:r>
        <w:t xml:space="preserve">we </w:t>
      </w:r>
      <w:r w:rsidR="0088438F">
        <w:t xml:space="preserve">Americans need journalists who can present the big picture of what is happening, such as the wholesale destruction of reproductive access through state and local laws. </w:t>
      </w:r>
    </w:p>
    <w:p w14:paraId="04D27E1A" w14:textId="5009EB31" w:rsidR="007227BF" w:rsidRDefault="0088438F" w:rsidP="0088438F">
      <w:pPr>
        <w:spacing w:after="240"/>
      </w:pPr>
      <w:r>
        <w:t xml:space="preserve">The Media Consortium provides key support for </w:t>
      </w:r>
      <w:r w:rsidR="0077713F">
        <w:t>the independent news</w:t>
      </w:r>
      <w:r w:rsidR="00A53E31">
        <w:t xml:space="preserve"> sector. A</w:t>
      </w:r>
      <w:r>
        <w:t xml:space="preserve">n international </w:t>
      </w:r>
      <w:r w:rsidR="00192D72">
        <w:t xml:space="preserve">network of progressive independent </w:t>
      </w:r>
      <w:r>
        <w:t>news organizations</w:t>
      </w:r>
      <w:r w:rsidR="00A53E31">
        <w:t xml:space="preserve">, the Media Consortium’s </w:t>
      </w:r>
      <w:r w:rsidR="00192D72">
        <w:t xml:space="preserve">mission is </w:t>
      </w:r>
      <w:r w:rsidR="00DC30BE">
        <w:t>to support and grow</w:t>
      </w:r>
      <w:r w:rsidR="00192D72">
        <w:t xml:space="preserve"> the</w:t>
      </w:r>
      <w:r w:rsidR="00987823">
        <w:t xml:space="preserve"> </w:t>
      </w:r>
      <w:r w:rsidR="00192D72">
        <w:t xml:space="preserve">impact of the </w:t>
      </w:r>
      <w:r w:rsidR="00A53E31">
        <w:t>independent news</w:t>
      </w:r>
      <w:r w:rsidR="008F4B47">
        <w:t xml:space="preserve"> sector. </w:t>
      </w:r>
      <w:r w:rsidR="00192D72">
        <w:t xml:space="preserve">Our vision </w:t>
      </w:r>
      <w:r w:rsidR="00192D72" w:rsidRPr="009278CC">
        <w:t>is to build a</w:t>
      </w:r>
      <w:r w:rsidR="00A53E31">
        <w:t>n</w:t>
      </w:r>
      <w:r w:rsidR="00192D72" w:rsidRPr="009278CC">
        <w:t xml:space="preserve"> infrastructure of independent </w:t>
      </w:r>
      <w:r w:rsidR="00A53E31">
        <w:t xml:space="preserve">news </w:t>
      </w:r>
      <w:r w:rsidR="00192D72" w:rsidRPr="009278CC">
        <w:t xml:space="preserve">media with real power to inform, educate and engage the public on matters of public policy. </w:t>
      </w:r>
    </w:p>
    <w:p w14:paraId="36ED6CE8" w14:textId="6660FD52" w:rsidR="004F035E" w:rsidRDefault="009955B9" w:rsidP="004F035E">
      <w:r w:rsidRPr="009278CC">
        <w:t>Since our founding in 2005, the Media Consortium</w:t>
      </w:r>
      <w:r>
        <w:t xml:space="preserve"> </w:t>
      </w:r>
      <w:r w:rsidRPr="00D45F65">
        <w:rPr>
          <w:rFonts w:eastAsia="Times New Roman"/>
          <w:color w:val="000000"/>
        </w:rPr>
        <w:t>has become the leading forum for building partnerships and collaborations among independent media outlets and external allies</w:t>
      </w:r>
      <w:r w:rsidRPr="00D45F65">
        <w:t xml:space="preserve">. </w:t>
      </w:r>
      <w:r>
        <w:t xml:space="preserve"> </w:t>
      </w:r>
      <w:r w:rsidR="004F035E">
        <w:t xml:space="preserve">In 2014, we have two goals: first, to grow the ability of our members to make a real impact on the lives of the people they reach. We will achieve this goal through </w:t>
      </w:r>
      <w:r w:rsidR="004F035E" w:rsidRPr="004F035E">
        <w:rPr>
          <w:b/>
        </w:rPr>
        <w:t>four key objectives</w:t>
      </w:r>
      <w:r w:rsidR="004F035E">
        <w:t>.</w:t>
      </w:r>
    </w:p>
    <w:p w14:paraId="4D77D387" w14:textId="77777777" w:rsidR="004F035E" w:rsidRDefault="004F035E" w:rsidP="004F035E"/>
    <w:p w14:paraId="08FAB451" w14:textId="4DCBA931" w:rsidR="004F035E" w:rsidRDefault="004F035E" w:rsidP="004F035E">
      <w:r>
        <w:t>1. To use editorial collaboration to create measurable collective impact in the areas of reproductive justice, extreme energy, and access to democracy.</w:t>
      </w:r>
    </w:p>
    <w:p w14:paraId="153E245D" w14:textId="77777777" w:rsidR="004F035E" w:rsidRDefault="004F035E" w:rsidP="004F035E"/>
    <w:p w14:paraId="566AA7F0" w14:textId="57FB4A2F" w:rsidR="004F035E" w:rsidRDefault="004F035E" w:rsidP="004F035E">
      <w:r>
        <w:t xml:space="preserve">2. To develop a tool to create a quantitative measurement of collective impact. </w:t>
      </w:r>
    </w:p>
    <w:p w14:paraId="0C05D28A" w14:textId="77777777" w:rsidR="004F035E" w:rsidRDefault="004F035E" w:rsidP="004F035E"/>
    <w:p w14:paraId="7C4D1BB5" w14:textId="44C55C9C" w:rsidR="004F035E" w:rsidRDefault="004F035E" w:rsidP="004F035E">
      <w:r>
        <w:t>3. To build the infrastructure of the entire independent media sector.</w:t>
      </w:r>
    </w:p>
    <w:p w14:paraId="6A3131B7" w14:textId="77777777" w:rsidR="004F035E" w:rsidRDefault="004F035E" w:rsidP="004F035E"/>
    <w:p w14:paraId="1898962A" w14:textId="2BF63EAC" w:rsidR="004F035E" w:rsidRDefault="004F035E" w:rsidP="004F035E">
      <w:r>
        <w:t>4. To provide support for our members.</w:t>
      </w:r>
    </w:p>
    <w:p w14:paraId="30C582A7" w14:textId="77777777" w:rsidR="004F035E" w:rsidRDefault="004F035E" w:rsidP="004F035E"/>
    <w:p w14:paraId="4DEF3B83" w14:textId="6CEEE3C3" w:rsidR="009955B9" w:rsidRPr="004F035E" w:rsidRDefault="004F035E" w:rsidP="004F035E">
      <w:r>
        <w:t>Our second goal is to strengthen the Media Consortium itself, so that we continue to grow as the premiere organization representing the independent news sector. We will achieve this goal by creating a strategic plan.</w:t>
      </w:r>
    </w:p>
    <w:p w14:paraId="5E53ABF0" w14:textId="77777777" w:rsidR="00192D72" w:rsidRDefault="00192D72" w:rsidP="00634D52">
      <w:pPr>
        <w:rPr>
          <w:b/>
        </w:rPr>
      </w:pPr>
    </w:p>
    <w:p w14:paraId="4AF7F306" w14:textId="77777777" w:rsidR="00441649" w:rsidRDefault="000E69B2" w:rsidP="00634D52">
      <w:pPr>
        <w:rPr>
          <w:b/>
          <w:sz w:val="24"/>
          <w:szCs w:val="24"/>
        </w:rPr>
      </w:pPr>
      <w:r w:rsidRPr="00011B5A">
        <w:rPr>
          <w:b/>
          <w:sz w:val="24"/>
          <w:szCs w:val="24"/>
        </w:rPr>
        <w:t xml:space="preserve">I. </w:t>
      </w:r>
      <w:r w:rsidR="00A42E17" w:rsidRPr="00011B5A">
        <w:rPr>
          <w:b/>
          <w:sz w:val="24"/>
          <w:szCs w:val="24"/>
        </w:rPr>
        <w:t>Who is the Media Consortium</w:t>
      </w:r>
      <w:r w:rsidR="00192D72">
        <w:rPr>
          <w:b/>
          <w:sz w:val="24"/>
          <w:szCs w:val="24"/>
        </w:rPr>
        <w:t>?</w:t>
      </w:r>
    </w:p>
    <w:p w14:paraId="38E513E1" w14:textId="77777777" w:rsidR="00FB143A" w:rsidRDefault="00FB143A" w:rsidP="00634D52">
      <w:pPr>
        <w:rPr>
          <w:b/>
          <w:sz w:val="24"/>
          <w:szCs w:val="24"/>
        </w:rPr>
      </w:pPr>
    </w:p>
    <w:p w14:paraId="47386A31" w14:textId="3387642C" w:rsidR="00FB143A" w:rsidRPr="00FB143A" w:rsidRDefault="00FB143A" w:rsidP="00634D52">
      <w:pPr>
        <w:rPr>
          <w:i/>
        </w:rPr>
      </w:pPr>
      <w:r w:rsidRPr="00FB143A">
        <w:rPr>
          <w:rFonts w:eastAsia="Times New Roman"/>
          <w:i/>
        </w:rPr>
        <w:t xml:space="preserve">Eight years [after its founding], many [Media Consortium members] are making a significant impact on the larger public debate. Put simply, these are the people who made the terms 47 percent and 99 percent household terms. Individually and collectively, progressive and independent media organizations are </w:t>
      </w:r>
      <w:r w:rsidRPr="00FB143A">
        <w:rPr>
          <w:rFonts w:eastAsia="Times New Roman"/>
          <w:i/>
        </w:rPr>
        <w:lastRenderedPageBreak/>
        <w:t xml:space="preserve">having an increasing impact on the media landscape.—Vincent Stehle, Director, media Impact Funders in </w:t>
      </w:r>
      <w:hyperlink r:id="rId12" w:history="1">
        <w:r w:rsidRPr="00FB143A">
          <w:rPr>
            <w:rStyle w:val="Hyperlink"/>
            <w:rFonts w:eastAsia="Times New Roman"/>
            <w:i/>
          </w:rPr>
          <w:t>Chronicle of Philanthropy</w:t>
        </w:r>
      </w:hyperlink>
    </w:p>
    <w:p w14:paraId="2533090B" w14:textId="77777777" w:rsidR="00441649" w:rsidRDefault="00441649" w:rsidP="00634D52"/>
    <w:p w14:paraId="31EEB8FF" w14:textId="46731E7B" w:rsidR="00DB753F" w:rsidRDefault="008F4B47" w:rsidP="008F4B47">
      <w:r w:rsidRPr="009278CC">
        <w:t>The Media Consor</w:t>
      </w:r>
      <w:r w:rsidR="004F035E">
        <w:t>tium is an inter</w:t>
      </w:r>
      <w:r w:rsidR="00DD63DE">
        <w:t>national network of 64</w:t>
      </w:r>
      <w:r w:rsidR="00560EF5">
        <w:t xml:space="preserve"> </w:t>
      </w:r>
      <w:r w:rsidRPr="009278CC">
        <w:t xml:space="preserve">independent progressive news media outlets. </w:t>
      </w:r>
      <w:r w:rsidR="00146D61">
        <w:t>Our current members are:</w:t>
      </w:r>
    </w:p>
    <w:p w14:paraId="2E3BEBD9" w14:textId="77777777" w:rsidR="00146D61" w:rsidRDefault="00146D61" w:rsidP="008F4B47"/>
    <w:tbl>
      <w:tblPr>
        <w:tblW w:w="0" w:type="auto"/>
        <w:tblLook w:val="04A0" w:firstRow="1" w:lastRow="0" w:firstColumn="1" w:lastColumn="0" w:noHBand="0" w:noVBand="1"/>
      </w:tblPr>
      <w:tblGrid>
        <w:gridCol w:w="3192"/>
        <w:gridCol w:w="3192"/>
        <w:gridCol w:w="3192"/>
      </w:tblGrid>
      <w:tr w:rsidR="00146D61" w14:paraId="604C0BE7" w14:textId="77777777" w:rsidTr="0021509D">
        <w:tc>
          <w:tcPr>
            <w:tcW w:w="3192" w:type="dxa"/>
            <w:shd w:val="clear" w:color="auto" w:fill="auto"/>
          </w:tcPr>
          <w:p w14:paraId="4BD3BC2C" w14:textId="77777777" w:rsidR="00146D61" w:rsidRDefault="00146D61" w:rsidP="008F4B47">
            <w:r>
              <w:t>AlterNet</w:t>
            </w:r>
          </w:p>
        </w:tc>
        <w:tc>
          <w:tcPr>
            <w:tcW w:w="3192" w:type="dxa"/>
            <w:shd w:val="clear" w:color="auto" w:fill="auto"/>
          </w:tcPr>
          <w:p w14:paraId="14E6C3BF" w14:textId="77777777" w:rsidR="00146D61" w:rsidRDefault="00560EF5" w:rsidP="008F4B47">
            <w:r>
              <w:t>GregPalast.com</w:t>
            </w:r>
          </w:p>
        </w:tc>
        <w:tc>
          <w:tcPr>
            <w:tcW w:w="3192" w:type="dxa"/>
            <w:shd w:val="clear" w:color="auto" w:fill="auto"/>
          </w:tcPr>
          <w:p w14:paraId="73F02F1B" w14:textId="1EA02AE5" w:rsidR="00146D61" w:rsidRDefault="00DD63DE" w:rsidP="008F4B47">
            <w:r>
              <w:t>The Progressive</w:t>
            </w:r>
          </w:p>
        </w:tc>
      </w:tr>
      <w:tr w:rsidR="00146D61" w14:paraId="6E9D4E20" w14:textId="77777777" w:rsidTr="0021509D">
        <w:tc>
          <w:tcPr>
            <w:tcW w:w="3192" w:type="dxa"/>
            <w:shd w:val="clear" w:color="auto" w:fill="auto"/>
          </w:tcPr>
          <w:p w14:paraId="607188BD" w14:textId="77777777" w:rsidR="00146D61" w:rsidRDefault="00146D61" w:rsidP="008F4B47">
            <w:r>
              <w:t>American Forum</w:t>
            </w:r>
          </w:p>
        </w:tc>
        <w:tc>
          <w:tcPr>
            <w:tcW w:w="3192" w:type="dxa"/>
            <w:shd w:val="clear" w:color="auto" w:fill="auto"/>
          </w:tcPr>
          <w:p w14:paraId="7E97A31B" w14:textId="77777777" w:rsidR="00146D61" w:rsidRDefault="00560EF5" w:rsidP="008F4B47">
            <w:r>
              <w:t>GritTV</w:t>
            </w:r>
          </w:p>
        </w:tc>
        <w:tc>
          <w:tcPr>
            <w:tcW w:w="3192" w:type="dxa"/>
            <w:shd w:val="clear" w:color="auto" w:fill="auto"/>
          </w:tcPr>
          <w:p w14:paraId="1A594AF5" w14:textId="3C2121A9" w:rsidR="00146D61" w:rsidRDefault="00DD63DE" w:rsidP="008F4B47">
            <w:r>
              <w:t>Public Eye/ PRA</w:t>
            </w:r>
          </w:p>
        </w:tc>
      </w:tr>
      <w:tr w:rsidR="00146D61" w14:paraId="1F37BE3C" w14:textId="77777777" w:rsidTr="0021509D">
        <w:tc>
          <w:tcPr>
            <w:tcW w:w="3192" w:type="dxa"/>
            <w:shd w:val="clear" w:color="auto" w:fill="auto"/>
          </w:tcPr>
          <w:p w14:paraId="23CB1983" w14:textId="77777777" w:rsidR="00146D61" w:rsidRDefault="00560EF5" w:rsidP="008F4B47">
            <w:r>
              <w:t>The American Prospect</w:t>
            </w:r>
          </w:p>
        </w:tc>
        <w:tc>
          <w:tcPr>
            <w:tcW w:w="3192" w:type="dxa"/>
            <w:shd w:val="clear" w:color="auto" w:fill="auto"/>
          </w:tcPr>
          <w:p w14:paraId="419E820B" w14:textId="77777777" w:rsidR="00146D61" w:rsidRDefault="00560EF5" w:rsidP="008F4B47">
            <w:r>
              <w:t>Grist</w:t>
            </w:r>
          </w:p>
        </w:tc>
        <w:tc>
          <w:tcPr>
            <w:tcW w:w="3192" w:type="dxa"/>
            <w:shd w:val="clear" w:color="auto" w:fill="auto"/>
          </w:tcPr>
          <w:p w14:paraId="78EFB676" w14:textId="42D9240F" w:rsidR="00146D61" w:rsidRDefault="00DD63DE" w:rsidP="008F4B47">
            <w:r>
              <w:t>Public News Service</w:t>
            </w:r>
          </w:p>
        </w:tc>
      </w:tr>
      <w:tr w:rsidR="00146D61" w14:paraId="4E8AB589" w14:textId="77777777" w:rsidTr="0021509D">
        <w:tc>
          <w:tcPr>
            <w:tcW w:w="3192" w:type="dxa"/>
            <w:shd w:val="clear" w:color="auto" w:fill="auto"/>
          </w:tcPr>
          <w:p w14:paraId="3889D6E5" w14:textId="77777777" w:rsidR="00146D61" w:rsidRDefault="00560EF5" w:rsidP="008F4B47">
            <w:r>
              <w:t>Berrett-Koehler Publishers</w:t>
            </w:r>
          </w:p>
        </w:tc>
        <w:tc>
          <w:tcPr>
            <w:tcW w:w="3192" w:type="dxa"/>
            <w:shd w:val="clear" w:color="auto" w:fill="auto"/>
          </w:tcPr>
          <w:p w14:paraId="1B05D387" w14:textId="77777777" w:rsidR="00146D61" w:rsidRDefault="00560EF5" w:rsidP="008F4B47">
            <w:r>
              <w:t>The G.W. Williams Center</w:t>
            </w:r>
          </w:p>
        </w:tc>
        <w:tc>
          <w:tcPr>
            <w:tcW w:w="3192" w:type="dxa"/>
            <w:shd w:val="clear" w:color="auto" w:fill="auto"/>
          </w:tcPr>
          <w:p w14:paraId="4990AEB2" w14:textId="54F09D03" w:rsidR="00146D61" w:rsidRDefault="00DD63DE" w:rsidP="008F4B47">
            <w:r>
              <w:t>Rabble.ca</w:t>
            </w:r>
          </w:p>
        </w:tc>
      </w:tr>
      <w:tr w:rsidR="00146D61" w14:paraId="11A1DDB3" w14:textId="77777777" w:rsidTr="0021509D">
        <w:tc>
          <w:tcPr>
            <w:tcW w:w="3192" w:type="dxa"/>
            <w:shd w:val="clear" w:color="auto" w:fill="auto"/>
          </w:tcPr>
          <w:p w14:paraId="3A631E90" w14:textId="77777777" w:rsidR="00146D61" w:rsidRDefault="00560EF5" w:rsidP="008F4B47">
            <w:r>
              <w:t>Bitch Media</w:t>
            </w:r>
          </w:p>
        </w:tc>
        <w:tc>
          <w:tcPr>
            <w:tcW w:w="3192" w:type="dxa"/>
            <w:shd w:val="clear" w:color="auto" w:fill="auto"/>
          </w:tcPr>
          <w:p w14:paraId="07985355" w14:textId="77777777" w:rsidR="00146D61" w:rsidRDefault="00560EF5" w:rsidP="008F4B47">
            <w:r>
              <w:t>The Hightower Lowdown</w:t>
            </w:r>
          </w:p>
        </w:tc>
        <w:tc>
          <w:tcPr>
            <w:tcW w:w="3192" w:type="dxa"/>
            <w:shd w:val="clear" w:color="auto" w:fill="auto"/>
          </w:tcPr>
          <w:p w14:paraId="79C18F42" w14:textId="5DC5FCEF" w:rsidR="00146D61" w:rsidRDefault="00DD63DE" w:rsidP="008F4B47">
            <w:r>
              <w:t>Race, Poverty and Environment</w:t>
            </w:r>
          </w:p>
        </w:tc>
      </w:tr>
      <w:tr w:rsidR="00146D61" w14:paraId="370A4EC3" w14:textId="77777777" w:rsidTr="0021509D">
        <w:tc>
          <w:tcPr>
            <w:tcW w:w="3192" w:type="dxa"/>
            <w:shd w:val="clear" w:color="auto" w:fill="auto"/>
          </w:tcPr>
          <w:p w14:paraId="09C2E649" w14:textId="77777777" w:rsidR="00146D61" w:rsidRDefault="00146D61" w:rsidP="008F4B47">
            <w:r>
              <w:t>Brave New Films</w:t>
            </w:r>
          </w:p>
        </w:tc>
        <w:tc>
          <w:tcPr>
            <w:tcW w:w="3192" w:type="dxa"/>
            <w:shd w:val="clear" w:color="auto" w:fill="auto"/>
          </w:tcPr>
          <w:p w14:paraId="15093239" w14:textId="77777777" w:rsidR="00146D61" w:rsidRDefault="00560EF5" w:rsidP="008F4B47">
            <w:r>
              <w:t>Interpress Service</w:t>
            </w:r>
          </w:p>
        </w:tc>
        <w:tc>
          <w:tcPr>
            <w:tcW w:w="3192" w:type="dxa"/>
            <w:shd w:val="clear" w:color="auto" w:fill="auto"/>
          </w:tcPr>
          <w:p w14:paraId="1CD874EC" w14:textId="0F8548F3" w:rsidR="00146D61" w:rsidRDefault="00DD63DE" w:rsidP="008F4B47">
            <w:r>
              <w:t>Raw Story</w:t>
            </w:r>
          </w:p>
        </w:tc>
      </w:tr>
      <w:tr w:rsidR="00146D61" w14:paraId="51115A9C" w14:textId="77777777" w:rsidTr="0021509D">
        <w:tc>
          <w:tcPr>
            <w:tcW w:w="3192" w:type="dxa"/>
            <w:shd w:val="clear" w:color="auto" w:fill="auto"/>
          </w:tcPr>
          <w:p w14:paraId="217C5E31" w14:textId="77777777" w:rsidR="00146D61" w:rsidRDefault="00560EF5" w:rsidP="008F4B47">
            <w:r>
              <w:t>Care2</w:t>
            </w:r>
          </w:p>
        </w:tc>
        <w:tc>
          <w:tcPr>
            <w:tcW w:w="3192" w:type="dxa"/>
            <w:shd w:val="clear" w:color="auto" w:fill="auto"/>
          </w:tcPr>
          <w:p w14:paraId="3B363EFD" w14:textId="77777777" w:rsidR="00146D61" w:rsidRDefault="00560EF5" w:rsidP="008F4B47">
            <w:r>
              <w:t>In These Times</w:t>
            </w:r>
          </w:p>
        </w:tc>
        <w:tc>
          <w:tcPr>
            <w:tcW w:w="3192" w:type="dxa"/>
            <w:shd w:val="clear" w:color="auto" w:fill="auto"/>
          </w:tcPr>
          <w:p w14:paraId="2B1B4ACD" w14:textId="77777777" w:rsidR="00146D61" w:rsidRDefault="00280DD4" w:rsidP="008F4B47">
            <w:r>
              <w:t>The Real News Network</w:t>
            </w:r>
          </w:p>
        </w:tc>
      </w:tr>
      <w:tr w:rsidR="00146D61" w14:paraId="25DFE486" w14:textId="77777777" w:rsidTr="0021509D">
        <w:tc>
          <w:tcPr>
            <w:tcW w:w="3192" w:type="dxa"/>
            <w:shd w:val="clear" w:color="auto" w:fill="auto"/>
          </w:tcPr>
          <w:p w14:paraId="21CDFF18" w14:textId="46A5EA84" w:rsidR="00146D61" w:rsidRDefault="00DD63DE" w:rsidP="008F4B47">
            <w:r>
              <w:t>Center for Media &amp; Democracy</w:t>
            </w:r>
          </w:p>
        </w:tc>
        <w:tc>
          <w:tcPr>
            <w:tcW w:w="3192" w:type="dxa"/>
            <w:shd w:val="clear" w:color="auto" w:fill="auto"/>
          </w:tcPr>
          <w:p w14:paraId="76C00F30" w14:textId="77777777" w:rsidR="00146D61" w:rsidRDefault="00560EF5" w:rsidP="008F4B47">
            <w:r>
              <w:t>LA Progressive</w:t>
            </w:r>
          </w:p>
        </w:tc>
        <w:tc>
          <w:tcPr>
            <w:tcW w:w="3192" w:type="dxa"/>
            <w:shd w:val="clear" w:color="auto" w:fill="auto"/>
          </w:tcPr>
          <w:p w14:paraId="41138B9D" w14:textId="77777777" w:rsidR="00146D61" w:rsidRDefault="00280DD4" w:rsidP="008F4B47">
            <w:r>
              <w:t>RH Reality Check</w:t>
            </w:r>
          </w:p>
        </w:tc>
      </w:tr>
      <w:tr w:rsidR="00146D61" w14:paraId="26215D9A" w14:textId="77777777" w:rsidTr="0021509D">
        <w:tc>
          <w:tcPr>
            <w:tcW w:w="3192" w:type="dxa"/>
            <w:shd w:val="clear" w:color="auto" w:fill="auto"/>
          </w:tcPr>
          <w:p w14:paraId="194E9E08" w14:textId="5B1EC62F" w:rsidR="00146D61" w:rsidRDefault="00DD63DE" w:rsidP="008F4B47">
            <w:r>
              <w:t>Chelsea Green</w:t>
            </w:r>
          </w:p>
        </w:tc>
        <w:tc>
          <w:tcPr>
            <w:tcW w:w="3192" w:type="dxa"/>
            <w:shd w:val="clear" w:color="auto" w:fill="auto"/>
          </w:tcPr>
          <w:p w14:paraId="781158F8" w14:textId="77777777" w:rsidR="00146D61" w:rsidRDefault="00560EF5" w:rsidP="008F4B47">
            <w:r>
              <w:t>Link TV</w:t>
            </w:r>
          </w:p>
        </w:tc>
        <w:tc>
          <w:tcPr>
            <w:tcW w:w="3192" w:type="dxa"/>
            <w:shd w:val="clear" w:color="auto" w:fill="auto"/>
          </w:tcPr>
          <w:p w14:paraId="4C8F078C" w14:textId="77777777" w:rsidR="00146D61" w:rsidRDefault="00280DD4" w:rsidP="008F4B47">
            <w:r>
              <w:t>Specialty Studios</w:t>
            </w:r>
          </w:p>
        </w:tc>
      </w:tr>
      <w:tr w:rsidR="00146D61" w14:paraId="0D5CE682" w14:textId="77777777" w:rsidTr="0021509D">
        <w:tc>
          <w:tcPr>
            <w:tcW w:w="3192" w:type="dxa"/>
            <w:shd w:val="clear" w:color="auto" w:fill="auto"/>
          </w:tcPr>
          <w:p w14:paraId="6910AB51" w14:textId="7AD66716" w:rsidR="00146D61" w:rsidRDefault="00DD63DE" w:rsidP="00146D61">
            <w:r>
              <w:t>The Chicago Reporter</w:t>
            </w:r>
          </w:p>
        </w:tc>
        <w:tc>
          <w:tcPr>
            <w:tcW w:w="3192" w:type="dxa"/>
            <w:shd w:val="clear" w:color="auto" w:fill="auto"/>
          </w:tcPr>
          <w:p w14:paraId="3F89427B" w14:textId="77777777" w:rsidR="00146D61" w:rsidRDefault="00560EF5" w:rsidP="008F4B47">
            <w:r>
              <w:t>Mother Jones</w:t>
            </w:r>
          </w:p>
        </w:tc>
        <w:tc>
          <w:tcPr>
            <w:tcW w:w="3192" w:type="dxa"/>
            <w:shd w:val="clear" w:color="auto" w:fill="auto"/>
          </w:tcPr>
          <w:p w14:paraId="0FC82C6C" w14:textId="77777777" w:rsidR="00146D61" w:rsidRDefault="003768E3" w:rsidP="008F4B47">
            <w:r>
              <w:t>The Texas Observer</w:t>
            </w:r>
          </w:p>
        </w:tc>
      </w:tr>
      <w:tr w:rsidR="00146D61" w14:paraId="59D8D9A8" w14:textId="77777777" w:rsidTr="0021509D">
        <w:tc>
          <w:tcPr>
            <w:tcW w:w="3192" w:type="dxa"/>
            <w:shd w:val="clear" w:color="auto" w:fill="auto"/>
          </w:tcPr>
          <w:p w14:paraId="4003B057" w14:textId="2288C676" w:rsidR="00146D61" w:rsidRDefault="00DD63DE" w:rsidP="00146D61">
            <w:r>
              <w:t xml:space="preserve">City Limits  </w:t>
            </w:r>
          </w:p>
        </w:tc>
        <w:tc>
          <w:tcPr>
            <w:tcW w:w="3192" w:type="dxa"/>
            <w:shd w:val="clear" w:color="auto" w:fill="auto"/>
          </w:tcPr>
          <w:p w14:paraId="6890CC66" w14:textId="77777777" w:rsidR="00146D61" w:rsidRDefault="00560EF5" w:rsidP="008F4B47">
            <w:r>
              <w:t>Ms. Magazine</w:t>
            </w:r>
          </w:p>
        </w:tc>
        <w:tc>
          <w:tcPr>
            <w:tcW w:w="3192" w:type="dxa"/>
            <w:shd w:val="clear" w:color="auto" w:fill="auto"/>
          </w:tcPr>
          <w:p w14:paraId="15FE5A3F" w14:textId="77777777" w:rsidR="00146D61" w:rsidRDefault="003768E3" w:rsidP="008F4B47">
            <w:r>
              <w:t>The Thom Hartmann Show</w:t>
            </w:r>
          </w:p>
        </w:tc>
      </w:tr>
      <w:tr w:rsidR="00146D61" w14:paraId="0E629FBC" w14:textId="77777777" w:rsidTr="00DD63DE">
        <w:trPr>
          <w:trHeight w:val="270"/>
        </w:trPr>
        <w:tc>
          <w:tcPr>
            <w:tcW w:w="3192" w:type="dxa"/>
            <w:shd w:val="clear" w:color="auto" w:fill="auto"/>
          </w:tcPr>
          <w:p w14:paraId="6F22F9C4" w14:textId="2E9053EB" w:rsidR="00146D61" w:rsidRDefault="00DD63DE" w:rsidP="00146D61">
            <w:r>
              <w:t xml:space="preserve">Colorlines  </w:t>
            </w:r>
          </w:p>
        </w:tc>
        <w:tc>
          <w:tcPr>
            <w:tcW w:w="3192" w:type="dxa"/>
            <w:shd w:val="clear" w:color="auto" w:fill="auto"/>
          </w:tcPr>
          <w:p w14:paraId="2BD4B816" w14:textId="77777777" w:rsidR="00146D61" w:rsidRDefault="00560EF5" w:rsidP="008F4B47">
            <w:r>
              <w:t>NAMAC</w:t>
            </w:r>
          </w:p>
        </w:tc>
        <w:tc>
          <w:tcPr>
            <w:tcW w:w="3192" w:type="dxa"/>
            <w:shd w:val="clear" w:color="auto" w:fill="auto"/>
          </w:tcPr>
          <w:p w14:paraId="1AA6DC6A" w14:textId="77777777" w:rsidR="00146D61" w:rsidRDefault="003768E3" w:rsidP="008F4B47">
            <w:r>
              <w:t>Tikkun</w:t>
            </w:r>
          </w:p>
        </w:tc>
      </w:tr>
      <w:tr w:rsidR="00146D61" w14:paraId="26008EAB" w14:textId="77777777" w:rsidTr="0021509D">
        <w:tc>
          <w:tcPr>
            <w:tcW w:w="3192" w:type="dxa"/>
            <w:shd w:val="clear" w:color="auto" w:fill="auto"/>
          </w:tcPr>
          <w:p w14:paraId="78969EE0" w14:textId="3A666C01" w:rsidR="00146D61" w:rsidRDefault="00DD63DE" w:rsidP="00146D61">
            <w:r>
              <w:t>The David Pakman Show</w:t>
            </w:r>
          </w:p>
        </w:tc>
        <w:tc>
          <w:tcPr>
            <w:tcW w:w="3192" w:type="dxa"/>
            <w:shd w:val="clear" w:color="auto" w:fill="auto"/>
          </w:tcPr>
          <w:p w14:paraId="4559DE54" w14:textId="77777777" w:rsidR="00146D61" w:rsidRDefault="00560EF5" w:rsidP="008F4B47">
            <w:r>
              <w:t>The Nation</w:t>
            </w:r>
          </w:p>
        </w:tc>
        <w:tc>
          <w:tcPr>
            <w:tcW w:w="3192" w:type="dxa"/>
            <w:shd w:val="clear" w:color="auto" w:fill="auto"/>
          </w:tcPr>
          <w:p w14:paraId="23B3062C" w14:textId="77777777" w:rsidR="00146D61" w:rsidRDefault="003768E3" w:rsidP="008F4B47">
            <w:r>
              <w:t>Toward Freedom</w:t>
            </w:r>
          </w:p>
        </w:tc>
      </w:tr>
      <w:tr w:rsidR="00560EF5" w14:paraId="25240776" w14:textId="77777777" w:rsidTr="0021509D">
        <w:tc>
          <w:tcPr>
            <w:tcW w:w="3192" w:type="dxa"/>
            <w:shd w:val="clear" w:color="auto" w:fill="auto"/>
          </w:tcPr>
          <w:p w14:paraId="7E6DF0F0" w14:textId="10A95091" w:rsidR="00560EF5" w:rsidRDefault="00DD63DE" w:rsidP="00146D61">
            <w:r>
              <w:t>Dissent</w:t>
            </w:r>
          </w:p>
        </w:tc>
        <w:tc>
          <w:tcPr>
            <w:tcW w:w="3192" w:type="dxa"/>
            <w:shd w:val="clear" w:color="auto" w:fill="auto"/>
          </w:tcPr>
          <w:p w14:paraId="5AC11794" w14:textId="77777777" w:rsidR="00560EF5" w:rsidRDefault="00560EF5" w:rsidP="00560EF5">
            <w:r>
              <w:t>The Nation Institute</w:t>
            </w:r>
          </w:p>
        </w:tc>
        <w:tc>
          <w:tcPr>
            <w:tcW w:w="3192" w:type="dxa"/>
            <w:shd w:val="clear" w:color="auto" w:fill="auto"/>
          </w:tcPr>
          <w:p w14:paraId="3CB2744A" w14:textId="77777777" w:rsidR="00560EF5" w:rsidRDefault="00560EF5" w:rsidP="008F4B47">
            <w:r>
              <w:t>Truthout</w:t>
            </w:r>
          </w:p>
        </w:tc>
      </w:tr>
      <w:tr w:rsidR="00560EF5" w14:paraId="2D8AC07F" w14:textId="77777777" w:rsidTr="0021509D">
        <w:tc>
          <w:tcPr>
            <w:tcW w:w="3192" w:type="dxa"/>
            <w:shd w:val="clear" w:color="auto" w:fill="auto"/>
          </w:tcPr>
          <w:p w14:paraId="723F05C4" w14:textId="10FD0B70" w:rsidR="00560EF5" w:rsidRDefault="00DD63DE" w:rsidP="00146D61">
            <w:r>
              <w:t>Earth Island Journal</w:t>
            </w:r>
          </w:p>
        </w:tc>
        <w:tc>
          <w:tcPr>
            <w:tcW w:w="3192" w:type="dxa"/>
            <w:shd w:val="clear" w:color="auto" w:fill="auto"/>
          </w:tcPr>
          <w:p w14:paraId="76CD307A" w14:textId="110CC0E5" w:rsidR="00560EF5" w:rsidRDefault="00560EF5" w:rsidP="008F4B47">
            <w:r>
              <w:t>Making Contact</w:t>
            </w:r>
          </w:p>
        </w:tc>
        <w:tc>
          <w:tcPr>
            <w:tcW w:w="3192" w:type="dxa"/>
            <w:shd w:val="clear" w:color="auto" w:fill="auto"/>
          </w:tcPr>
          <w:p w14:paraId="38C9B753" w14:textId="77777777" w:rsidR="00560EF5" w:rsidRDefault="00560EF5" w:rsidP="008F4B47">
            <w:r>
              <w:t>Truthdig</w:t>
            </w:r>
          </w:p>
        </w:tc>
      </w:tr>
      <w:tr w:rsidR="00560EF5" w14:paraId="04EED9EE" w14:textId="77777777" w:rsidTr="0021509D">
        <w:tc>
          <w:tcPr>
            <w:tcW w:w="3192" w:type="dxa"/>
            <w:shd w:val="clear" w:color="auto" w:fill="auto"/>
          </w:tcPr>
          <w:p w14:paraId="3F079DB5" w14:textId="64663492" w:rsidR="00560EF5" w:rsidRDefault="00DD63DE" w:rsidP="00146D61">
            <w:r>
              <w:t>Feet in 2 Worlds</w:t>
            </w:r>
          </w:p>
        </w:tc>
        <w:tc>
          <w:tcPr>
            <w:tcW w:w="3192" w:type="dxa"/>
            <w:shd w:val="clear" w:color="auto" w:fill="auto"/>
          </w:tcPr>
          <w:p w14:paraId="2239ECDE" w14:textId="77777777" w:rsidR="00560EF5" w:rsidRDefault="00560EF5" w:rsidP="008F4B47">
            <w:r>
              <w:t>New America Media</w:t>
            </w:r>
          </w:p>
        </w:tc>
        <w:tc>
          <w:tcPr>
            <w:tcW w:w="3192" w:type="dxa"/>
            <w:shd w:val="clear" w:color="auto" w:fill="auto"/>
          </w:tcPr>
          <w:p w14:paraId="2340B866" w14:textId="77777777" w:rsidR="00560EF5" w:rsidRDefault="00560EF5" w:rsidP="008F4B47">
            <w:r>
              <w:t>The Uptake</w:t>
            </w:r>
          </w:p>
        </w:tc>
      </w:tr>
      <w:tr w:rsidR="00560EF5" w14:paraId="310F1C4C" w14:textId="77777777" w:rsidTr="0021509D">
        <w:tc>
          <w:tcPr>
            <w:tcW w:w="3192" w:type="dxa"/>
            <w:shd w:val="clear" w:color="auto" w:fill="auto"/>
          </w:tcPr>
          <w:p w14:paraId="5A2B2DC4" w14:textId="16BCB812" w:rsidR="00560EF5" w:rsidRDefault="00DD63DE" w:rsidP="00146D61">
            <w:r>
              <w:t>Feministing</w:t>
            </w:r>
          </w:p>
        </w:tc>
        <w:tc>
          <w:tcPr>
            <w:tcW w:w="3192" w:type="dxa"/>
            <w:shd w:val="clear" w:color="auto" w:fill="auto"/>
          </w:tcPr>
          <w:p w14:paraId="45879BC8" w14:textId="77777777" w:rsidR="00560EF5" w:rsidRDefault="00560EF5" w:rsidP="008F4B47">
            <w:r>
              <w:t>The New Press</w:t>
            </w:r>
          </w:p>
        </w:tc>
        <w:tc>
          <w:tcPr>
            <w:tcW w:w="3192" w:type="dxa"/>
            <w:shd w:val="clear" w:color="auto" w:fill="auto"/>
          </w:tcPr>
          <w:p w14:paraId="7E7030DA" w14:textId="77777777" w:rsidR="00560EF5" w:rsidRDefault="00560EF5" w:rsidP="008F4B47">
            <w:r>
              <w:t>Utne</w:t>
            </w:r>
          </w:p>
        </w:tc>
      </w:tr>
      <w:tr w:rsidR="00560EF5" w14:paraId="44461F9A" w14:textId="77777777" w:rsidTr="0021509D">
        <w:tc>
          <w:tcPr>
            <w:tcW w:w="3192" w:type="dxa"/>
            <w:shd w:val="clear" w:color="auto" w:fill="auto"/>
          </w:tcPr>
          <w:p w14:paraId="2BBD6840" w14:textId="1849BC22" w:rsidR="00560EF5" w:rsidRDefault="00DD63DE" w:rsidP="00146D61">
            <w:r>
              <w:t>Free Speech Radio News</w:t>
            </w:r>
          </w:p>
        </w:tc>
        <w:tc>
          <w:tcPr>
            <w:tcW w:w="3192" w:type="dxa"/>
            <w:shd w:val="clear" w:color="auto" w:fill="auto"/>
          </w:tcPr>
          <w:p w14:paraId="1C553485" w14:textId="77777777" w:rsidR="00560EF5" w:rsidRDefault="00560EF5" w:rsidP="008F4B47">
            <w:r>
              <w:t>News Taco</w:t>
            </w:r>
          </w:p>
        </w:tc>
        <w:tc>
          <w:tcPr>
            <w:tcW w:w="3192" w:type="dxa"/>
            <w:shd w:val="clear" w:color="auto" w:fill="auto"/>
          </w:tcPr>
          <w:p w14:paraId="0BCCA0EB" w14:textId="77777777" w:rsidR="00560EF5" w:rsidRDefault="00560EF5" w:rsidP="008F4B47">
            <w:r>
              <w:t>Washington Monthly</w:t>
            </w:r>
          </w:p>
        </w:tc>
      </w:tr>
      <w:tr w:rsidR="00560EF5" w14:paraId="4AB7E779" w14:textId="77777777" w:rsidTr="0021509D">
        <w:tc>
          <w:tcPr>
            <w:tcW w:w="3192" w:type="dxa"/>
            <w:shd w:val="clear" w:color="auto" w:fill="auto"/>
          </w:tcPr>
          <w:p w14:paraId="4DECD9F7" w14:textId="36D88636" w:rsidR="00560EF5" w:rsidRDefault="00DD63DE" w:rsidP="00560EF5">
            <w:r>
              <w:t>Free Speech TV</w:t>
            </w:r>
          </w:p>
          <w:p w14:paraId="5F19DD58" w14:textId="77777777" w:rsidR="00DD63DE" w:rsidRDefault="00DD63DE" w:rsidP="00DD63DE">
            <w:r>
              <w:t>Generation Progress</w:t>
            </w:r>
          </w:p>
          <w:p w14:paraId="3150BED3" w14:textId="6113B0E9" w:rsidR="00DD63DE" w:rsidRDefault="00DD63DE" w:rsidP="00560EF5">
            <w:r>
              <w:t>Globalvision</w:t>
            </w:r>
          </w:p>
          <w:p w14:paraId="1272C202" w14:textId="77777777" w:rsidR="00560EF5" w:rsidRDefault="00560EF5" w:rsidP="00146D61"/>
        </w:tc>
        <w:tc>
          <w:tcPr>
            <w:tcW w:w="3192" w:type="dxa"/>
            <w:shd w:val="clear" w:color="auto" w:fill="auto"/>
          </w:tcPr>
          <w:p w14:paraId="57898212" w14:textId="77777777" w:rsidR="00560EF5" w:rsidRDefault="00560EF5" w:rsidP="008F4B47">
            <w:r>
              <w:t>Oakland Local</w:t>
            </w:r>
          </w:p>
          <w:p w14:paraId="6FBAA6F8" w14:textId="77777777" w:rsidR="00560EF5" w:rsidRDefault="00560EF5" w:rsidP="008F4B47">
            <w:r>
              <w:t>OpenDemocracy.net</w:t>
            </w:r>
          </w:p>
          <w:p w14:paraId="514FC0FC" w14:textId="66A4632A" w:rsidR="00DD63DE" w:rsidRDefault="00DD63DE" w:rsidP="008F4B47">
            <w:r>
              <w:t>Orion</w:t>
            </w:r>
          </w:p>
        </w:tc>
        <w:tc>
          <w:tcPr>
            <w:tcW w:w="3192" w:type="dxa"/>
            <w:shd w:val="clear" w:color="auto" w:fill="auto"/>
          </w:tcPr>
          <w:p w14:paraId="7BAB5238" w14:textId="77777777" w:rsidR="00560EF5" w:rsidRDefault="00560EF5" w:rsidP="008F4B47">
            <w:r>
              <w:t>Women’s Media Center</w:t>
            </w:r>
          </w:p>
          <w:p w14:paraId="767E23E7" w14:textId="77777777" w:rsidR="00560EF5" w:rsidRDefault="00560EF5" w:rsidP="008F4B47">
            <w:r>
              <w:t>Vancouver Observer</w:t>
            </w:r>
          </w:p>
          <w:p w14:paraId="603454F8" w14:textId="77777777" w:rsidR="00560EF5" w:rsidRDefault="00560EF5" w:rsidP="008F4B47">
            <w:r>
              <w:t>Yes! Magazine</w:t>
            </w:r>
          </w:p>
          <w:p w14:paraId="52AC9844" w14:textId="77777777" w:rsidR="00560EF5" w:rsidRDefault="00560EF5" w:rsidP="00560EF5">
            <w:r>
              <w:t>The Young Turks</w:t>
            </w:r>
          </w:p>
          <w:p w14:paraId="425A514E" w14:textId="77777777" w:rsidR="00560EF5" w:rsidRDefault="00560EF5" w:rsidP="008F4B47"/>
          <w:p w14:paraId="1DEDE6B1" w14:textId="77777777" w:rsidR="00560EF5" w:rsidRDefault="00560EF5" w:rsidP="008F4B47"/>
        </w:tc>
      </w:tr>
      <w:tr w:rsidR="00560EF5" w14:paraId="09E35640" w14:textId="77777777" w:rsidTr="0021509D">
        <w:tc>
          <w:tcPr>
            <w:tcW w:w="3192" w:type="dxa"/>
            <w:shd w:val="clear" w:color="auto" w:fill="auto"/>
          </w:tcPr>
          <w:p w14:paraId="0C37D843" w14:textId="77777777" w:rsidR="00560EF5" w:rsidRDefault="00560EF5" w:rsidP="00146D61"/>
        </w:tc>
        <w:tc>
          <w:tcPr>
            <w:tcW w:w="3192" w:type="dxa"/>
            <w:shd w:val="clear" w:color="auto" w:fill="auto"/>
          </w:tcPr>
          <w:p w14:paraId="55704ADF" w14:textId="77777777" w:rsidR="00560EF5" w:rsidRDefault="00560EF5" w:rsidP="008F4B47"/>
        </w:tc>
        <w:tc>
          <w:tcPr>
            <w:tcW w:w="3192" w:type="dxa"/>
            <w:shd w:val="clear" w:color="auto" w:fill="auto"/>
          </w:tcPr>
          <w:p w14:paraId="4FF52042" w14:textId="77777777" w:rsidR="00560EF5" w:rsidRDefault="00560EF5" w:rsidP="008F4B47"/>
        </w:tc>
      </w:tr>
    </w:tbl>
    <w:p w14:paraId="07C3BC05" w14:textId="30EEEB27" w:rsidR="00AC289D" w:rsidRDefault="00AC289D" w:rsidP="00AC289D">
      <w:pPr>
        <w:rPr>
          <w:rFonts w:eastAsia="Times New Roman"/>
        </w:rPr>
      </w:pPr>
      <w:r w:rsidRPr="009278CC">
        <w:rPr>
          <w:rFonts w:eastAsia="Times New Roman"/>
        </w:rPr>
        <w:t>The Media Consortium prizes diversity, and continues to seek outlets as members that serve the needs of the entire progressiv</w:t>
      </w:r>
      <w:r w:rsidR="003768E3">
        <w:rPr>
          <w:rFonts w:eastAsia="Times New Roman"/>
        </w:rPr>
        <w:t xml:space="preserve">e community. </w:t>
      </w:r>
      <w:r w:rsidR="00984ADC">
        <w:rPr>
          <w:rFonts w:eastAsia="Times New Roman"/>
        </w:rPr>
        <w:t>Half of our members—32 outlets—are led by a woman publisher, producer or editor. Almost a third of our members—14—employ a person of color in a key leadership position. Our outlets also reach a widely divers</w:t>
      </w:r>
      <w:r w:rsidR="00DC6A69">
        <w:rPr>
          <w:rFonts w:eastAsia="Times New Roman"/>
        </w:rPr>
        <w:t xml:space="preserve">e range of audiences, from an outlet like News Taco that speaks to second and third generation Latinos to an outlet like Feet in 2 Worlds that works with first generation immigrants. </w:t>
      </w:r>
      <w:r w:rsidR="003768E3">
        <w:rPr>
          <w:rFonts w:eastAsia="Times New Roman"/>
        </w:rPr>
        <w:t>New members in 2013</w:t>
      </w:r>
      <w:r w:rsidRPr="009278CC">
        <w:rPr>
          <w:rFonts w:eastAsia="Times New Roman"/>
        </w:rPr>
        <w:t xml:space="preserve"> include: </w:t>
      </w:r>
      <w:r w:rsidR="003768E3">
        <w:rPr>
          <w:rFonts w:eastAsia="Times New Roman"/>
        </w:rPr>
        <w:t>OpenDemocracy.net, Tikkun, Toward Freedom, the Vancouver Observer</w:t>
      </w:r>
      <w:r w:rsidR="00F765B5">
        <w:rPr>
          <w:rFonts w:eastAsia="Times New Roman"/>
        </w:rPr>
        <w:t>.</w:t>
      </w:r>
    </w:p>
    <w:p w14:paraId="6248312E" w14:textId="77777777" w:rsidR="001955F8" w:rsidRDefault="001955F8" w:rsidP="00AC289D">
      <w:pPr>
        <w:rPr>
          <w:rFonts w:eastAsia="Times New Roman"/>
        </w:rPr>
      </w:pPr>
    </w:p>
    <w:p w14:paraId="0693955F" w14:textId="1D23231F" w:rsidR="001955F8" w:rsidRDefault="001955F8" w:rsidP="00AC289D">
      <w:pPr>
        <w:rPr>
          <w:rFonts w:eastAsia="Times New Roman"/>
        </w:rPr>
      </w:pPr>
      <w:r>
        <w:rPr>
          <w:rFonts w:eastAsia="Times New Roman"/>
        </w:rPr>
        <w:t xml:space="preserve">The director of the Media Consortium </w:t>
      </w:r>
      <w:hyperlink r:id="rId13" w:history="1">
        <w:r w:rsidRPr="001955F8">
          <w:rPr>
            <w:rStyle w:val="Hyperlink"/>
            <w:rFonts w:eastAsia="Times New Roman"/>
          </w:rPr>
          <w:t>is Jo Ellen Green Kaiser</w:t>
        </w:r>
      </w:hyperlink>
      <w:r>
        <w:rPr>
          <w:rFonts w:eastAsia="Times New Roman"/>
        </w:rPr>
        <w:t>.</w:t>
      </w:r>
    </w:p>
    <w:p w14:paraId="7E5C2B1D" w14:textId="77777777" w:rsidR="00F765B5" w:rsidRDefault="00F765B5" w:rsidP="00AC289D">
      <w:pPr>
        <w:rPr>
          <w:rFonts w:eastAsia="Times New Roman"/>
        </w:rPr>
      </w:pPr>
    </w:p>
    <w:p w14:paraId="11C25325" w14:textId="61672193" w:rsidR="00074848" w:rsidRPr="00F765B5" w:rsidRDefault="00F765B5">
      <w:pPr>
        <w:rPr>
          <w:rFonts w:eastAsia="Times New Roman"/>
        </w:rPr>
      </w:pPr>
      <w:r>
        <w:rPr>
          <w:rFonts w:eastAsia="Times New Roman"/>
        </w:rPr>
        <w:t xml:space="preserve">The Media Consortium is nationally known as a center for innovation, especially around collaboration and impact. In 2014, we are pushing even further to define what impact journalism can look like. </w:t>
      </w:r>
    </w:p>
    <w:p w14:paraId="5B3D6E71" w14:textId="77777777" w:rsidR="00D54530" w:rsidRDefault="00D54530" w:rsidP="00D54530"/>
    <w:p w14:paraId="7A54F742" w14:textId="07D60EB1" w:rsidR="00011B5A" w:rsidRDefault="004F035E" w:rsidP="00D54530">
      <w:pPr>
        <w:rPr>
          <w:b/>
          <w:sz w:val="24"/>
          <w:szCs w:val="24"/>
        </w:rPr>
      </w:pPr>
      <w:r>
        <w:rPr>
          <w:b/>
          <w:sz w:val="24"/>
          <w:szCs w:val="24"/>
        </w:rPr>
        <w:t>I. Objective:  To Use Editorial Collaboration to Create Measurable Impact</w:t>
      </w:r>
    </w:p>
    <w:p w14:paraId="006D9ABE" w14:textId="77777777" w:rsidR="004F035E" w:rsidRPr="00011B5A" w:rsidRDefault="004F035E" w:rsidP="00D54530">
      <w:pPr>
        <w:rPr>
          <w:b/>
          <w:sz w:val="24"/>
          <w:szCs w:val="24"/>
        </w:rPr>
      </w:pPr>
    </w:p>
    <w:p w14:paraId="005E8414" w14:textId="77777777" w:rsidR="001B4B7C" w:rsidRDefault="001B4B7C" w:rsidP="001B4B7C">
      <w:r>
        <w:t xml:space="preserve">We know editorial collaboration leverages scarce reporting resources and brings together siloed audiences. We believe it does more. We believe a horizontally-networked collaboration—a collaboration in which each outlet’s editors act in their own best interest as well as in the interest of the group—multiplies the impact of the group. The very diversity of the collaboration leads to new stories and provokes new thinking. FSG calls this “collective impact.” </w:t>
      </w:r>
    </w:p>
    <w:p w14:paraId="44FD979B" w14:textId="77777777" w:rsidR="001B4B7C" w:rsidRDefault="001B4B7C" w:rsidP="001B4B7C"/>
    <w:p w14:paraId="4FADF2D2" w14:textId="77777777" w:rsidR="001B4B7C" w:rsidRDefault="001B4B7C" w:rsidP="001B4B7C">
      <w:r>
        <w:t xml:space="preserve">If we want to go beyond fixing a specific problem to conceptualizing a solution for a deeply embedded socio-economic or cultural issue, we need to create collective impact. That’s why we’ve chosen this strategy to tackle such deep-seated problems in our culture as the diminishment of women’s rights over their bodies, corporations’ increasing devastation of our planet in their search for fuel, and the growing limitations on real democratic participation. </w:t>
      </w:r>
    </w:p>
    <w:p w14:paraId="68CED390" w14:textId="77777777" w:rsidR="000E69B2" w:rsidRPr="009278CC" w:rsidRDefault="000E69B2" w:rsidP="00D54530"/>
    <w:p w14:paraId="61971B12" w14:textId="77777777" w:rsidR="00D54530" w:rsidRPr="009278CC" w:rsidRDefault="0079720D" w:rsidP="00D54530">
      <w:r>
        <w:rPr>
          <w:b/>
          <w:sz w:val="24"/>
          <w:szCs w:val="24"/>
        </w:rPr>
        <w:t>Reproductive Justice</w:t>
      </w:r>
    </w:p>
    <w:p w14:paraId="60802D08" w14:textId="77777777" w:rsidR="00F765B5" w:rsidRDefault="004F035E" w:rsidP="00F765B5">
      <w:r w:rsidRPr="004F035E">
        <w:rPr>
          <w:u w:val="single"/>
        </w:rPr>
        <w:t>Collaboration</w:t>
      </w:r>
      <w:r>
        <w:t xml:space="preserve">: </w:t>
      </w:r>
      <w:r w:rsidR="00F765B5">
        <w:t xml:space="preserve">Imagine: a week in which story after story detailing barriers to family planning access (and success stories of communities gaining that access) is told in local and national outlets—in print, online, on radio and TV—across the country! Imagine this story is linked to petitions and accompanied by a solutions-oriented campaign by advocacy organizations. Imagine this content is tweeted, facebooked, pinned, and youtubed  across the social media sphere by participating outlets AND by others in the two associations. </w:t>
      </w:r>
    </w:p>
    <w:p w14:paraId="304C69F1" w14:textId="77777777" w:rsidR="00F765B5" w:rsidRDefault="00F765B5" w:rsidP="00F765B5"/>
    <w:p w14:paraId="6CD69CB7" w14:textId="77777777" w:rsidR="00F765B5" w:rsidRDefault="00F765B5" w:rsidP="004F035E">
      <w:r>
        <w:t xml:space="preserve">That collaboration is happening right now! </w:t>
      </w:r>
      <w:r w:rsidR="004F035E">
        <w:t xml:space="preserve">In a ground-breaking pilot project, the Media Consortium is bringing together editors and reporters from 10 news organizations—5 local and 5 national-- to work together on one issue: access to plan B and family planning. Working separately and in groups, reporters are crafting six different stories across radio, digital and print platforms that all speak to this issue. </w:t>
      </w:r>
    </w:p>
    <w:p w14:paraId="3E35353E" w14:textId="77777777" w:rsidR="00F765B5" w:rsidRDefault="00F765B5" w:rsidP="004F035E"/>
    <w:p w14:paraId="0231BAB1" w14:textId="74F6BF71" w:rsidR="00294F3A" w:rsidRDefault="004F035E" w:rsidP="00294F3A">
      <w:r>
        <w:t xml:space="preserve">On October 7 they will co-publish and co-promote these stories using a pop-up transmedia website filled with links to their articles, anchored by an Upworthy-style video, and with “Act Now” links to a FDA petition </w:t>
      </w:r>
      <w:r w:rsidR="00F765B5">
        <w:t xml:space="preserve">via Care2 </w:t>
      </w:r>
      <w:r>
        <w:t>and info-sheets individuals can downloa</w:t>
      </w:r>
      <w:r w:rsidR="00F765B5">
        <w:t xml:space="preserve">d to take to their pharmacies. </w:t>
      </w:r>
      <w:r>
        <w:t xml:space="preserve">The collaboration will be promoted </w:t>
      </w:r>
      <w:r w:rsidR="00F765B5">
        <w:t xml:space="preserve">via press releases shot out through the Vocus PR database, a concerted social media effort using </w:t>
      </w:r>
      <w:r>
        <w:t>agreed-upon hashtags</w:t>
      </w:r>
      <w:r w:rsidR="00F765B5">
        <w:t xml:space="preserve"> and keywords, and support from Media Matters. </w:t>
      </w:r>
    </w:p>
    <w:p w14:paraId="016E1543" w14:textId="77777777" w:rsidR="00294F3A" w:rsidRDefault="00294F3A" w:rsidP="00294F3A"/>
    <w:p w14:paraId="77326688" w14:textId="1DF57DE5" w:rsidR="00294F3A" w:rsidRDefault="00294F3A" w:rsidP="00294F3A">
      <w:r>
        <w:t xml:space="preserve">This is a project that will move the dial of public conversation—and will provide a model for the way media can have a real impact on how we live. </w:t>
      </w:r>
      <w:r w:rsidR="00F765B5">
        <w:t xml:space="preserve">Once we run the pilot project, we will take lessons learned and create an expanded project for 2014. Our hope is to involve even more outlets—we think we can manage up to thirty—to proactively start conversations around topics in reproductive health. </w:t>
      </w:r>
      <w:r>
        <w:t>We are applying now to get funding from a number of sources to expand this project in 2014.</w:t>
      </w:r>
    </w:p>
    <w:p w14:paraId="63945C47" w14:textId="77777777" w:rsidR="008C6858" w:rsidRPr="009278CC" w:rsidRDefault="008C6858" w:rsidP="00634D52"/>
    <w:p w14:paraId="4DA4F253" w14:textId="77777777" w:rsidR="0079720D" w:rsidRDefault="0079720D" w:rsidP="00634D52">
      <w:pPr>
        <w:rPr>
          <w:u w:val="single"/>
        </w:rPr>
      </w:pPr>
    </w:p>
    <w:p w14:paraId="4BF12E85" w14:textId="77777777" w:rsidR="0079720D" w:rsidRPr="00E44908" w:rsidRDefault="0079720D" w:rsidP="00634D52">
      <w:pPr>
        <w:rPr>
          <w:b/>
          <w:sz w:val="24"/>
          <w:szCs w:val="24"/>
        </w:rPr>
      </w:pPr>
      <w:r w:rsidRPr="00E44908">
        <w:rPr>
          <w:b/>
          <w:sz w:val="24"/>
          <w:szCs w:val="24"/>
        </w:rPr>
        <w:t>Extreme Energy</w:t>
      </w:r>
    </w:p>
    <w:p w14:paraId="7E929262" w14:textId="77777777" w:rsidR="00E44908" w:rsidRDefault="00E44908" w:rsidP="002660BB">
      <w:pPr>
        <w:rPr>
          <w:u w:val="single"/>
        </w:rPr>
      </w:pPr>
    </w:p>
    <w:p w14:paraId="5806B349" w14:textId="1D36BD42" w:rsidR="00011B5A" w:rsidRDefault="00E44908" w:rsidP="002660BB">
      <w:r w:rsidRPr="00E44908">
        <w:rPr>
          <w:u w:val="single"/>
        </w:rPr>
        <w:t>Collaboration</w:t>
      </w:r>
      <w:r>
        <w:t xml:space="preserve">: </w:t>
      </w:r>
      <w:r w:rsidR="0079720D">
        <w:t>In 2013, we began creating</w:t>
      </w:r>
      <w:r w:rsidR="002660BB">
        <w:t xml:space="preserve"> </w:t>
      </w:r>
      <w:r w:rsidR="000E69B2">
        <w:t>a truly multimedia project</w:t>
      </w:r>
      <w:r>
        <w:t xml:space="preserve"> around extreme energy</w:t>
      </w:r>
      <w:r w:rsidR="00E90C10">
        <w:t>--the intensive extraction of fuel that has devastating environmental consequences such as tar sands, fracking, and mountain top removal</w:t>
      </w:r>
      <w:r w:rsidR="002660BB">
        <w:t xml:space="preserve">. </w:t>
      </w:r>
      <w:r w:rsidR="00011B5A">
        <w:t>Partners in this collaboration</w:t>
      </w:r>
      <w:r w:rsidR="00011B5A" w:rsidRPr="009278CC">
        <w:t xml:space="preserve"> include Earth Island Journal (print/digital), Truthout (digital only), </w:t>
      </w:r>
      <w:r w:rsidR="00085A93">
        <w:t xml:space="preserve">AlterNet (digital only), </w:t>
      </w:r>
      <w:r w:rsidR="00011B5A" w:rsidRPr="009278CC">
        <w:t>Making Contact (radio), Link TV (TV</w:t>
      </w:r>
      <w:r w:rsidR="00011B5A">
        <w:t>), Specialty Studios (film), Chelsea Green (books) and Care2 (the petition site). Together, they reach over 55 million Americans.</w:t>
      </w:r>
    </w:p>
    <w:p w14:paraId="1418D0C3" w14:textId="77777777" w:rsidR="002660BB" w:rsidRDefault="002660BB" w:rsidP="002660BB"/>
    <w:p w14:paraId="170D8922" w14:textId="77777777" w:rsidR="0079720D" w:rsidRDefault="00011B5A" w:rsidP="002660BB">
      <w:r>
        <w:t xml:space="preserve">The </w:t>
      </w:r>
      <w:r w:rsidR="0079720D">
        <w:t>first fruits of this collaboration have become visible:</w:t>
      </w:r>
    </w:p>
    <w:p w14:paraId="7D528AFB" w14:textId="77777777" w:rsidR="0079720D" w:rsidRDefault="0079720D" w:rsidP="0079720D">
      <w:pPr>
        <w:numPr>
          <w:ilvl w:val="0"/>
          <w:numId w:val="33"/>
        </w:numPr>
      </w:pPr>
      <w:r>
        <w:t xml:space="preserve">An ongoing collaboration between Making Contact and Specialty Studios, turning film footage into radio shows that are crosspromoted. </w:t>
      </w:r>
    </w:p>
    <w:p w14:paraId="62AAB0C6" w14:textId="77777777" w:rsidR="0079720D" w:rsidRDefault="0079720D" w:rsidP="0079720D">
      <w:pPr>
        <w:numPr>
          <w:ilvl w:val="0"/>
          <w:numId w:val="33"/>
        </w:numPr>
      </w:pPr>
      <w:r>
        <w:t>An ongoing collaboration between Making Contact and KCETLINKTV, turning video footage into radio shows that are crosspromoted.</w:t>
      </w:r>
    </w:p>
    <w:p w14:paraId="494C83DB" w14:textId="6FC958DD" w:rsidR="0079720D" w:rsidRDefault="0079720D" w:rsidP="0079720D">
      <w:pPr>
        <w:numPr>
          <w:ilvl w:val="0"/>
          <w:numId w:val="33"/>
        </w:numPr>
      </w:pPr>
      <w:r>
        <w:t xml:space="preserve">A one-time collaboration between Free Speech </w:t>
      </w:r>
      <w:r w:rsidR="00085A93">
        <w:t>TV, Care2, and Specialty Studio</w:t>
      </w:r>
      <w:r>
        <w:t>s, in which FSTV broadcast a Specialty Studio film while pointing viewers to a Care2 petition hosted on the FSTV site.</w:t>
      </w:r>
    </w:p>
    <w:p w14:paraId="73777433" w14:textId="2D35D635" w:rsidR="00085A93" w:rsidRDefault="00085A93" w:rsidP="0079720D">
      <w:pPr>
        <w:numPr>
          <w:ilvl w:val="0"/>
          <w:numId w:val="33"/>
        </w:numPr>
      </w:pPr>
      <w:r>
        <w:t xml:space="preserve">A </w:t>
      </w:r>
      <w:hyperlink r:id="rId14" w:history="1">
        <w:r w:rsidRPr="00085A93">
          <w:rPr>
            <w:rStyle w:val="Hyperlink"/>
          </w:rPr>
          <w:t>collaboration</w:t>
        </w:r>
      </w:hyperlink>
      <w:r>
        <w:t xml:space="preserve"> between AlterNet and Earth Island Journal. </w:t>
      </w:r>
    </w:p>
    <w:p w14:paraId="176B3FEE" w14:textId="77777777" w:rsidR="0079720D" w:rsidRDefault="0079720D" w:rsidP="0079720D">
      <w:pPr>
        <w:numPr>
          <w:ilvl w:val="0"/>
          <w:numId w:val="33"/>
        </w:numPr>
      </w:pPr>
      <w:r>
        <w:t>Cross promotion of books, articles, films, tv, radio and digital content between all members of the collaboration.</w:t>
      </w:r>
    </w:p>
    <w:p w14:paraId="088038FF" w14:textId="77777777" w:rsidR="0079720D" w:rsidRDefault="0079720D" w:rsidP="0079720D"/>
    <w:p w14:paraId="3A175692" w14:textId="77777777" w:rsidR="0079720D" w:rsidRDefault="0079720D" w:rsidP="0079720D">
      <w:r>
        <w:t xml:space="preserve">We continue to seek funding to </w:t>
      </w:r>
      <w:r w:rsidR="00E44908">
        <w:t xml:space="preserve">enable this group to create joint editorial together. </w:t>
      </w:r>
    </w:p>
    <w:p w14:paraId="2C60E0E7" w14:textId="77777777" w:rsidR="00E44908" w:rsidRDefault="00E44908" w:rsidP="0079720D"/>
    <w:p w14:paraId="1BA0CACC" w14:textId="77777777" w:rsidR="00E44908" w:rsidRDefault="00E44908" w:rsidP="0079720D">
      <w:r w:rsidRPr="00E44908">
        <w:rPr>
          <w:u w:val="single"/>
        </w:rPr>
        <w:t>Beat Reporting</w:t>
      </w:r>
      <w:r>
        <w:t xml:space="preserve">: We have joined in a grant proposal by the </w:t>
      </w:r>
      <w:hyperlink r:id="rId15" w:history="1">
        <w:r w:rsidRPr="00E44908">
          <w:rPr>
            <w:rStyle w:val="Hyperlink"/>
          </w:rPr>
          <w:t>Project for Improved Environmental Coverage</w:t>
        </w:r>
      </w:hyperlink>
      <w:r>
        <w:t xml:space="preserve"> to create more environmental “beats” in the independent news sector. Our model for this project is the media policy project we have run successfully for the past three years.</w:t>
      </w:r>
    </w:p>
    <w:p w14:paraId="0290B587" w14:textId="77777777" w:rsidR="002660BB" w:rsidRPr="009278CC" w:rsidRDefault="002660BB" w:rsidP="00634D52"/>
    <w:p w14:paraId="04909F1D" w14:textId="77777777" w:rsidR="00E44908" w:rsidRDefault="00E44908" w:rsidP="00634D52">
      <w:pPr>
        <w:rPr>
          <w:u w:val="single"/>
        </w:rPr>
      </w:pPr>
    </w:p>
    <w:p w14:paraId="3B34CF50" w14:textId="77777777" w:rsidR="00E44908" w:rsidRPr="00E44908" w:rsidRDefault="00E44908" w:rsidP="00634D52">
      <w:pPr>
        <w:rPr>
          <w:b/>
          <w:sz w:val="24"/>
          <w:szCs w:val="24"/>
        </w:rPr>
      </w:pPr>
      <w:r>
        <w:rPr>
          <w:b/>
          <w:sz w:val="24"/>
          <w:szCs w:val="24"/>
        </w:rPr>
        <w:t>Access to Democracy</w:t>
      </w:r>
    </w:p>
    <w:p w14:paraId="74020E3C" w14:textId="77777777" w:rsidR="00E44908" w:rsidRDefault="00E44908" w:rsidP="00634D52">
      <w:pPr>
        <w:rPr>
          <w:u w:val="single"/>
        </w:rPr>
      </w:pPr>
    </w:p>
    <w:p w14:paraId="0DE91115" w14:textId="77777777" w:rsidR="00E44908" w:rsidRDefault="00294F3A" w:rsidP="00634D52">
      <w:r>
        <w:rPr>
          <w:u w:val="single"/>
        </w:rPr>
        <w:t>Collaboration</w:t>
      </w:r>
      <w:r>
        <w:t xml:space="preserve">: In 2011, the Media Consortium organized #campaigncash, a collaboration designed to explain Citizens United to Americans. In 2012, we organized Outing the Corporations, a followup to look at how Citizens United impacted the 2012 elections.  We followed the story in 2013, keeping track of the work of PFAW, Common Cause, Move to Amend, Public Citizen and others. </w:t>
      </w:r>
    </w:p>
    <w:p w14:paraId="4140FAB7" w14:textId="77777777" w:rsidR="009553C7" w:rsidRDefault="009553C7" w:rsidP="00634D52"/>
    <w:p w14:paraId="74DF1F23" w14:textId="77777777" w:rsidR="009553C7" w:rsidRDefault="009553C7" w:rsidP="00634D52">
      <w:r>
        <w:t xml:space="preserve">In 2014, with court cases underway and an amendment movement fully in process, we are planning a money in politics collaboration modeled on our Reproductive Justice Reporting Project (see above). We aim to bring together the editorial teams from ten or more members to craft stories around money in politics; to copublish these stories; and to crosspromote them using a pop-up microsite, social media, and embedded shared graphics. </w:t>
      </w:r>
    </w:p>
    <w:p w14:paraId="2EBA67B2" w14:textId="77777777" w:rsidR="009553C7" w:rsidRDefault="009553C7" w:rsidP="00634D52"/>
    <w:p w14:paraId="4028D362" w14:textId="745355DA" w:rsidR="009553C7" w:rsidRDefault="009553C7" w:rsidP="00634D52">
      <w:r>
        <w:t xml:space="preserve">If successful with these endeavors, we will leverage our know-how to launch a voting rights </w:t>
      </w:r>
      <w:r w:rsidR="00771F8F">
        <w:t xml:space="preserve"> and/or internet freedom collaboration along the same lines</w:t>
      </w:r>
      <w:r>
        <w:t>.</w:t>
      </w:r>
    </w:p>
    <w:p w14:paraId="79422785" w14:textId="77777777" w:rsidR="009553C7" w:rsidRDefault="009553C7" w:rsidP="00634D52"/>
    <w:p w14:paraId="79F3201C" w14:textId="11023ED4" w:rsidR="009553C7" w:rsidRDefault="009553C7" w:rsidP="00634D52">
      <w:r w:rsidRPr="009553C7">
        <w:rPr>
          <w:u w:val="single"/>
        </w:rPr>
        <w:t>Beat Reporting</w:t>
      </w:r>
      <w:r w:rsidR="00E90C10">
        <w:rPr>
          <w:u w:val="single"/>
        </w:rPr>
        <w:t>-Media Policy</w:t>
      </w:r>
      <w:r>
        <w:t xml:space="preserve">:  We use </w:t>
      </w:r>
      <w:r w:rsidR="00771F8F">
        <w:t>the word “</w:t>
      </w:r>
      <w:r>
        <w:t>media</w:t>
      </w:r>
      <w:r w:rsidR="00771F8F">
        <w:t>”</w:t>
      </w:r>
      <w:r>
        <w:t xml:space="preserve"> to represent news content, but fundamentally the word refers to the mechanisms that bring the content to us. Americans rely on media—radio, TV, and internet in particular—to bring us most of the news we consume. However, our access to news is threatened by the increasing consolidation of media companies; by high costs and limited choices; by the physical unavailability of high-speed internet in some locales; and by companies’ ability to restrict how much content we consume (data caps) and which programs we can </w:t>
      </w:r>
      <w:r w:rsidR="00090B20">
        <w:t xml:space="preserve">access (net neutrality). </w:t>
      </w:r>
    </w:p>
    <w:p w14:paraId="7F23C9AE" w14:textId="77777777" w:rsidR="00090B20" w:rsidRDefault="00090B20" w:rsidP="00634D52"/>
    <w:p w14:paraId="1AFD0DA0" w14:textId="69B83F23" w:rsidR="00090B20" w:rsidRDefault="00090B20" w:rsidP="00634D52">
      <w:r>
        <w:t>If citizens aren’t informed, democracy doesn’t function. That’s why keeping an eye on media policy is essential to democracy. Unfortunately, media policy is not inherently exciting and its experts speak a technical jargon. That’s why the Media Consortium devotes resources to train reporters in media policy through our Media Policy Reporting Project.</w:t>
      </w:r>
    </w:p>
    <w:p w14:paraId="79007EE0" w14:textId="77777777" w:rsidR="00090B20" w:rsidRDefault="00090B20" w:rsidP="00634D52"/>
    <w:p w14:paraId="231049B8" w14:textId="77777777" w:rsidR="00090B20" w:rsidRDefault="00090B20" w:rsidP="00634D52">
      <w:r w:rsidRPr="00090B20">
        <w:rPr>
          <w:u w:val="single"/>
        </w:rPr>
        <w:t xml:space="preserve">Community Journalism Training Institute.  </w:t>
      </w:r>
      <w:r>
        <w:t xml:space="preserve">The Occupy movement taught us that individuals can be the most powerful communicators of their own stories. But many advocacy organizations that recruit volunteers to take action do little to encourage these volunteers to tell their own story. The Community Journalism Training Institute is designed to solve that problem. Our Institute will work with progressive organizations like Common Cause, Ocean Conservancy, and Planned Parenthood, to empower their volunteers to use social media to tell the story of their activism. </w:t>
      </w:r>
    </w:p>
    <w:p w14:paraId="42E8D283" w14:textId="77777777" w:rsidR="00090B20" w:rsidRDefault="00090B20" w:rsidP="00634D52"/>
    <w:p w14:paraId="78E0CE0B" w14:textId="77777777" w:rsidR="00090B20" w:rsidRPr="00090B20" w:rsidRDefault="00090B20" w:rsidP="00634D52">
      <w:r>
        <w:t>CJTI is both a policy initiative and an initiative designed to provide revenue that can help sustain the Media Consortium’s general operations. We are currently developing a full business plan for CJTI, and expect to implement the program in 2014.</w:t>
      </w:r>
    </w:p>
    <w:p w14:paraId="634D6FC2" w14:textId="77777777" w:rsidR="00E44908" w:rsidRDefault="00E44908" w:rsidP="00634D52">
      <w:pPr>
        <w:rPr>
          <w:u w:val="single"/>
        </w:rPr>
      </w:pPr>
    </w:p>
    <w:p w14:paraId="2CC557BE" w14:textId="77777777" w:rsidR="00E44908" w:rsidRDefault="00E44908" w:rsidP="00634D52">
      <w:pPr>
        <w:rPr>
          <w:u w:val="single"/>
        </w:rPr>
      </w:pPr>
    </w:p>
    <w:p w14:paraId="29C3EDF0" w14:textId="58C20138" w:rsidR="00292DD5" w:rsidRPr="00E44908" w:rsidRDefault="00F765B5" w:rsidP="00634D52">
      <w:pPr>
        <w:rPr>
          <w:b/>
          <w:sz w:val="28"/>
          <w:szCs w:val="28"/>
        </w:rPr>
      </w:pPr>
      <w:r>
        <w:rPr>
          <w:b/>
          <w:sz w:val="28"/>
          <w:szCs w:val="28"/>
        </w:rPr>
        <w:t>II</w:t>
      </w:r>
      <w:r w:rsidR="00190E69">
        <w:rPr>
          <w:b/>
          <w:sz w:val="28"/>
          <w:szCs w:val="28"/>
        </w:rPr>
        <w:t xml:space="preserve">. </w:t>
      </w:r>
      <w:r>
        <w:rPr>
          <w:b/>
          <w:sz w:val="28"/>
          <w:szCs w:val="28"/>
        </w:rPr>
        <w:t xml:space="preserve">Objective: Develop a Quantitative Tool to </w:t>
      </w:r>
      <w:r w:rsidR="00E44908" w:rsidRPr="00E44908">
        <w:rPr>
          <w:b/>
          <w:sz w:val="28"/>
          <w:szCs w:val="28"/>
        </w:rPr>
        <w:t>Measure Impact</w:t>
      </w:r>
    </w:p>
    <w:p w14:paraId="5C8BE8D4" w14:textId="77777777" w:rsidR="004056F2" w:rsidRPr="009278CC" w:rsidRDefault="004056F2" w:rsidP="00634D52"/>
    <w:p w14:paraId="69DCF91B" w14:textId="30F446C1" w:rsidR="00FA557D" w:rsidRDefault="00FA557D" w:rsidP="00634D52">
      <w:r>
        <w:t>The mission of the Media Consortium is to grow the impact of our members. Thus, we have always taken a special interest in understanding how best to measure the impact of journalism and have focused particularly on the complex issue of how to measure the impact of editorial collaborations.</w:t>
      </w:r>
    </w:p>
    <w:p w14:paraId="7D7E4E3F" w14:textId="77777777" w:rsidR="00FA557D" w:rsidRDefault="00FA557D" w:rsidP="00634D52"/>
    <w:p w14:paraId="2381ABF8" w14:textId="77777777" w:rsidR="00FA557D" w:rsidRPr="00FA557D" w:rsidRDefault="00FA557D" w:rsidP="00FA557D">
      <w:pPr>
        <w:spacing w:after="240"/>
        <w:rPr>
          <w:rFonts w:asciiTheme="majorHAnsi" w:eastAsia="Times New Roman" w:hAnsiTheme="majorHAnsi"/>
        </w:rPr>
      </w:pPr>
      <w:r w:rsidRPr="00FA557D">
        <w:rPr>
          <w:rFonts w:asciiTheme="majorHAnsi" w:eastAsia="Times New Roman" w:hAnsiTheme="majorHAnsi"/>
        </w:rPr>
        <w:t>In the past, the Consortium has experimented with measuring impact in these ways:</w:t>
      </w:r>
    </w:p>
    <w:p w14:paraId="49E168D4" w14:textId="77777777" w:rsidR="00FA557D" w:rsidRPr="00FA557D" w:rsidRDefault="00FA557D" w:rsidP="00FA557D">
      <w:pPr>
        <w:pStyle w:val="ListParagraph"/>
        <w:numPr>
          <w:ilvl w:val="0"/>
          <w:numId w:val="34"/>
        </w:numPr>
        <w:spacing w:after="240"/>
        <w:rPr>
          <w:rFonts w:asciiTheme="majorHAnsi" w:eastAsia="Times New Roman" w:hAnsiTheme="majorHAnsi"/>
        </w:rPr>
      </w:pPr>
      <w:r w:rsidRPr="00FA557D">
        <w:rPr>
          <w:rFonts w:asciiTheme="majorHAnsi" w:eastAsia="Times New Roman" w:hAnsiTheme="majorHAnsi"/>
        </w:rPr>
        <w:t>We’ve measured the number of people who click on or view content across a collaboration through using an embedded tracking code called a pixel ping;</w:t>
      </w:r>
    </w:p>
    <w:p w14:paraId="4EBCA8EA" w14:textId="77777777" w:rsidR="00FA557D" w:rsidRPr="00FA557D" w:rsidRDefault="00FA557D" w:rsidP="00FA557D">
      <w:pPr>
        <w:pStyle w:val="ListParagraph"/>
        <w:numPr>
          <w:ilvl w:val="0"/>
          <w:numId w:val="34"/>
        </w:numPr>
        <w:spacing w:after="240"/>
        <w:rPr>
          <w:rFonts w:asciiTheme="majorHAnsi" w:eastAsia="Times New Roman" w:hAnsiTheme="majorHAnsi"/>
        </w:rPr>
      </w:pPr>
      <w:r w:rsidRPr="00FA557D">
        <w:rPr>
          <w:rFonts w:asciiTheme="majorHAnsi" w:eastAsia="Times New Roman" w:hAnsiTheme="majorHAnsi"/>
        </w:rPr>
        <w:t>We’ve measured the number of people who engage with content by using a common hashtag to promote collaborative content over social media;</w:t>
      </w:r>
    </w:p>
    <w:p w14:paraId="602FAEB3" w14:textId="77777777" w:rsidR="00FA557D" w:rsidRDefault="00FA557D" w:rsidP="00FA557D">
      <w:pPr>
        <w:pStyle w:val="ListParagraph"/>
        <w:numPr>
          <w:ilvl w:val="0"/>
          <w:numId w:val="34"/>
        </w:numPr>
        <w:spacing w:after="240"/>
        <w:rPr>
          <w:rFonts w:asciiTheme="majorHAnsi" w:eastAsia="Times New Roman" w:hAnsiTheme="majorHAnsi"/>
        </w:rPr>
      </w:pPr>
      <w:r>
        <w:rPr>
          <w:rFonts w:asciiTheme="majorHAnsi" w:eastAsia="Times New Roman" w:hAnsiTheme="majorHAnsi"/>
        </w:rPr>
        <w:t xml:space="preserve">We’ve measured </w:t>
      </w:r>
      <w:r w:rsidRPr="00FA557D">
        <w:rPr>
          <w:rFonts w:asciiTheme="majorHAnsi" w:eastAsia="Times New Roman" w:hAnsiTheme="majorHAnsi"/>
        </w:rPr>
        <w:t xml:space="preserve">the number and type of other media that pick up content; </w:t>
      </w:r>
    </w:p>
    <w:p w14:paraId="303A9D85" w14:textId="5793634A" w:rsidR="00FA557D" w:rsidRDefault="00FA557D" w:rsidP="00FA557D">
      <w:pPr>
        <w:pStyle w:val="ListParagraph"/>
        <w:numPr>
          <w:ilvl w:val="0"/>
          <w:numId w:val="34"/>
        </w:numPr>
        <w:spacing w:after="240"/>
        <w:rPr>
          <w:rFonts w:asciiTheme="majorHAnsi" w:eastAsia="Times New Roman" w:hAnsiTheme="majorHAnsi"/>
        </w:rPr>
      </w:pPr>
      <w:r w:rsidRPr="00FA557D">
        <w:rPr>
          <w:rFonts w:asciiTheme="majorHAnsi" w:eastAsia="Times New Roman" w:hAnsiTheme="majorHAnsi"/>
        </w:rPr>
        <w:t xml:space="preserve">and </w:t>
      </w:r>
      <w:r>
        <w:rPr>
          <w:rFonts w:asciiTheme="majorHAnsi" w:eastAsia="Times New Roman" w:hAnsiTheme="majorHAnsi"/>
        </w:rPr>
        <w:t xml:space="preserve">we’ve observed whether </w:t>
      </w:r>
      <w:r w:rsidR="009E05CA">
        <w:rPr>
          <w:rFonts w:asciiTheme="majorHAnsi" w:eastAsia="Times New Roman" w:hAnsiTheme="majorHAnsi"/>
        </w:rPr>
        <w:t xml:space="preserve">political change </w:t>
      </w:r>
      <w:r w:rsidRPr="00FA557D">
        <w:rPr>
          <w:rFonts w:asciiTheme="majorHAnsi" w:eastAsia="Times New Roman" w:hAnsiTheme="majorHAnsi"/>
        </w:rPr>
        <w:t xml:space="preserve">happens coincident with the publication of content. </w:t>
      </w:r>
    </w:p>
    <w:p w14:paraId="2659377C" w14:textId="4C54F6B5" w:rsidR="00FA557D" w:rsidRPr="00FA557D" w:rsidRDefault="00FA557D" w:rsidP="00FA557D">
      <w:pPr>
        <w:spacing w:after="240"/>
        <w:rPr>
          <w:rFonts w:asciiTheme="majorHAnsi" w:eastAsia="Times New Roman" w:hAnsiTheme="majorHAnsi"/>
        </w:rPr>
      </w:pPr>
      <w:r w:rsidRPr="00FA557D">
        <w:rPr>
          <w:rFonts w:asciiTheme="majorHAnsi" w:eastAsia="Times New Roman" w:hAnsiTheme="majorHAnsi"/>
        </w:rPr>
        <w:t xml:space="preserve">These methods produce </w:t>
      </w:r>
      <w:r>
        <w:rPr>
          <w:rFonts w:asciiTheme="majorHAnsi" w:eastAsia="Times New Roman" w:hAnsiTheme="majorHAnsi"/>
        </w:rPr>
        <w:t xml:space="preserve">good </w:t>
      </w:r>
      <w:r w:rsidRPr="00FA557D">
        <w:rPr>
          <w:rFonts w:asciiTheme="majorHAnsi" w:eastAsia="Times New Roman" w:hAnsiTheme="majorHAnsi"/>
        </w:rPr>
        <w:t xml:space="preserve">qualitative and narrative data on the impact </w:t>
      </w:r>
      <w:r>
        <w:rPr>
          <w:rFonts w:asciiTheme="majorHAnsi" w:eastAsia="Times New Roman" w:hAnsiTheme="majorHAnsi"/>
        </w:rPr>
        <w:t>of content, as well as excellent</w:t>
      </w:r>
      <w:r w:rsidRPr="00FA557D">
        <w:rPr>
          <w:rFonts w:asciiTheme="majorHAnsi" w:eastAsia="Times New Roman" w:hAnsiTheme="majorHAnsi"/>
        </w:rPr>
        <w:t xml:space="preserve"> </w:t>
      </w:r>
      <w:r w:rsidR="009E05CA">
        <w:rPr>
          <w:rFonts w:asciiTheme="majorHAnsi" w:eastAsia="Times New Roman" w:hAnsiTheme="majorHAnsi"/>
        </w:rPr>
        <w:t xml:space="preserve">quantiative </w:t>
      </w:r>
      <w:r w:rsidRPr="00FA557D">
        <w:rPr>
          <w:rFonts w:asciiTheme="majorHAnsi" w:eastAsia="Times New Roman" w:hAnsiTheme="majorHAnsi"/>
        </w:rPr>
        <w:t>data on reach (how many individuals have been touched by content). There has been a centuries-long assumption that those who read content will act--that is what drove advertising in the 19th and 20th century, and should not be discounted.</w:t>
      </w:r>
    </w:p>
    <w:p w14:paraId="7E6FE248" w14:textId="1E30F700" w:rsidR="00B547BA" w:rsidRDefault="00FA557D" w:rsidP="00634D52">
      <w:pPr>
        <w:rPr>
          <w:rFonts w:cs="Garamond-Italic"/>
          <w:iCs/>
        </w:rPr>
      </w:pPr>
      <w:r>
        <w:rPr>
          <w:rFonts w:asciiTheme="majorHAnsi" w:eastAsia="Times New Roman" w:hAnsiTheme="majorHAnsi"/>
        </w:rPr>
        <w:t xml:space="preserve">What </w:t>
      </w:r>
      <w:hyperlink r:id="rId16" w:history="1">
        <w:r w:rsidRPr="009E05CA">
          <w:rPr>
            <w:rStyle w:val="Hyperlink"/>
            <w:rFonts w:asciiTheme="majorHAnsi" w:eastAsia="Times New Roman" w:hAnsiTheme="majorHAnsi"/>
          </w:rPr>
          <w:t>no one has yet been able to</w:t>
        </w:r>
        <w:r w:rsidR="009E05CA" w:rsidRPr="009E05CA">
          <w:rPr>
            <w:rStyle w:val="Hyperlink"/>
            <w:rFonts w:asciiTheme="majorHAnsi" w:eastAsia="Times New Roman" w:hAnsiTheme="majorHAnsi"/>
          </w:rPr>
          <w:t xml:space="preserve"> do</w:t>
        </w:r>
      </w:hyperlink>
      <w:r>
        <w:rPr>
          <w:rFonts w:asciiTheme="majorHAnsi" w:eastAsia="Times New Roman" w:hAnsiTheme="majorHAnsi"/>
        </w:rPr>
        <w:t xml:space="preserve">, however, is to produce </w:t>
      </w:r>
      <w:r w:rsidRPr="00FA557D">
        <w:rPr>
          <w:rFonts w:asciiTheme="majorHAnsi" w:eastAsia="Times New Roman" w:hAnsiTheme="majorHAnsi"/>
        </w:rPr>
        <w:t xml:space="preserve">quantitative measurements </w:t>
      </w:r>
      <w:r w:rsidR="009E05CA">
        <w:rPr>
          <w:rFonts w:asciiTheme="majorHAnsi" w:eastAsia="Times New Roman" w:hAnsiTheme="majorHAnsi"/>
        </w:rPr>
        <w:t xml:space="preserve">that can </w:t>
      </w:r>
      <w:r>
        <w:rPr>
          <w:rFonts w:asciiTheme="majorHAnsi" w:eastAsia="Times New Roman" w:hAnsiTheme="majorHAnsi"/>
        </w:rPr>
        <w:t xml:space="preserve">measure whether conversations and thinking change as a result of a particular set of content. </w:t>
      </w:r>
      <w:r>
        <w:t xml:space="preserve">In 2013, </w:t>
      </w:r>
      <w:r w:rsidR="004056F2">
        <w:t xml:space="preserve">the Media Consortium embarked upon </w:t>
      </w:r>
      <w:r w:rsidR="00B547BA" w:rsidRPr="009278CC">
        <w:t xml:space="preserve">an </w:t>
      </w:r>
      <w:r w:rsidR="004056F2">
        <w:t xml:space="preserve">18-month </w:t>
      </w:r>
      <w:r w:rsidR="00B547BA" w:rsidRPr="009278CC">
        <w:t xml:space="preserve">experiment to </w:t>
      </w:r>
      <w:r w:rsidR="004056F2">
        <w:t xml:space="preserve">develop tools to </w:t>
      </w:r>
      <w:r w:rsidR="00B547BA" w:rsidRPr="009278CC">
        <w:t xml:space="preserve">measure this impact. </w:t>
      </w:r>
      <w:r w:rsidR="00A97D77" w:rsidRPr="009278CC">
        <w:t xml:space="preserve">During this period, Harvard </w:t>
      </w:r>
      <w:r w:rsidR="00A97D77" w:rsidRPr="009278CC">
        <w:rPr>
          <w:rFonts w:cs="Garamond-Italic"/>
          <w:iCs/>
        </w:rPr>
        <w:t xml:space="preserve">Professor </w:t>
      </w:r>
      <w:r w:rsidR="004056F2">
        <w:rPr>
          <w:rFonts w:cs="Garamond-Italic"/>
          <w:iCs/>
        </w:rPr>
        <w:t xml:space="preserve">and Crimson Hexagon </w:t>
      </w:r>
      <w:r w:rsidR="00090B20">
        <w:rPr>
          <w:rFonts w:cs="Garamond-Italic"/>
          <w:iCs/>
        </w:rPr>
        <w:t>co-</w:t>
      </w:r>
      <w:r w:rsidR="004056F2">
        <w:rPr>
          <w:rFonts w:cs="Garamond-Italic"/>
          <w:iCs/>
        </w:rPr>
        <w:t xml:space="preserve">founder </w:t>
      </w:r>
      <w:r w:rsidR="00A97D77" w:rsidRPr="009278CC">
        <w:rPr>
          <w:rFonts w:cs="Garamond-Italic"/>
          <w:iCs/>
        </w:rPr>
        <w:t xml:space="preserve">Gary King will </w:t>
      </w:r>
      <w:r w:rsidR="004056F2">
        <w:rPr>
          <w:rFonts w:cs="Garamond-Italic"/>
          <w:iCs/>
        </w:rPr>
        <w:t>use his cutting-edge lab</w:t>
      </w:r>
      <w:r w:rsidR="00A97D77" w:rsidRPr="009278CC">
        <w:rPr>
          <w:rFonts w:cs="Garamond-Italic"/>
          <w:iCs/>
        </w:rPr>
        <w:t xml:space="preserve"> to track </w:t>
      </w:r>
      <w:r w:rsidR="004056F2">
        <w:rPr>
          <w:rFonts w:cs="Garamond-Italic"/>
          <w:iCs/>
        </w:rPr>
        <w:t xml:space="preserve">Media Consortium members’ memes through </w:t>
      </w:r>
      <w:r w:rsidR="00A97D77" w:rsidRPr="009278CC">
        <w:rPr>
          <w:rFonts w:cs="Garamond-Italic"/>
          <w:iCs/>
        </w:rPr>
        <w:t>digital space</w:t>
      </w:r>
      <w:r w:rsidR="004056F2">
        <w:rPr>
          <w:rFonts w:cs="Garamond-Italic"/>
          <w:iCs/>
        </w:rPr>
        <w:t xml:space="preserve">. His goal is to develop tools to measure how much our stories change prevailing </w:t>
      </w:r>
      <w:r w:rsidR="00997C58">
        <w:rPr>
          <w:rFonts w:cs="Garamond-Italic"/>
          <w:iCs/>
        </w:rPr>
        <w:t>memes, and to</w:t>
      </w:r>
      <w:r w:rsidR="00A97D77" w:rsidRPr="009278CC">
        <w:rPr>
          <w:rFonts w:cs="Garamond-Italic"/>
          <w:iCs/>
        </w:rPr>
        <w:t xml:space="preserve"> ascertain whether and how our editorial collaborations build impact. </w:t>
      </w:r>
      <w:r>
        <w:rPr>
          <w:rFonts w:cs="Garamond-Italic"/>
          <w:iCs/>
        </w:rPr>
        <w:t>We will produce a white paper on this study by the close of 2014.</w:t>
      </w:r>
    </w:p>
    <w:p w14:paraId="4280422C" w14:textId="77777777" w:rsidR="00F765B5" w:rsidRDefault="00F765B5" w:rsidP="00634D52">
      <w:pPr>
        <w:rPr>
          <w:rFonts w:cs="Garamond-Italic"/>
          <w:iCs/>
        </w:rPr>
      </w:pPr>
    </w:p>
    <w:p w14:paraId="7AB240D6" w14:textId="77777777" w:rsidR="00F765B5" w:rsidRDefault="00F765B5" w:rsidP="00F765B5"/>
    <w:p w14:paraId="236E504C" w14:textId="77777777" w:rsidR="00F765B5" w:rsidRDefault="00F765B5" w:rsidP="00F765B5">
      <w:pPr>
        <w:rPr>
          <w:b/>
          <w:sz w:val="24"/>
          <w:szCs w:val="24"/>
        </w:rPr>
      </w:pPr>
      <w:r>
        <w:rPr>
          <w:b/>
          <w:sz w:val="24"/>
          <w:szCs w:val="24"/>
        </w:rPr>
        <w:t>III. Objective: Strengthen and Support the Independent Media Sector</w:t>
      </w:r>
    </w:p>
    <w:p w14:paraId="5A0B4581" w14:textId="77777777" w:rsidR="00F765B5" w:rsidRDefault="00F765B5" w:rsidP="00F765B5">
      <w:pPr>
        <w:rPr>
          <w:b/>
          <w:sz w:val="24"/>
          <w:szCs w:val="24"/>
        </w:rPr>
      </w:pPr>
    </w:p>
    <w:p w14:paraId="7D765428" w14:textId="77777777" w:rsidR="00F765B5" w:rsidRDefault="00F765B5" w:rsidP="00F765B5">
      <w:r>
        <w:t xml:space="preserve">In 2013, TMC Executive Director Jo Ellen Green Kaiser embarked on a bold strategy to bring together the leaders of every independent news association so that they could share resources and opportunities. </w:t>
      </w:r>
    </w:p>
    <w:p w14:paraId="3F876AC2" w14:textId="77777777" w:rsidR="00F765B5" w:rsidRDefault="00F765B5" w:rsidP="00F765B5"/>
    <w:p w14:paraId="4917616D" w14:textId="77777777" w:rsidR="00F765B5" w:rsidRDefault="00F765B5" w:rsidP="00F765B5">
      <w:r>
        <w:t xml:space="preserve">The first meeting of this network of networks took place on May 28, 2013. Present were leaders from the Media Consortium, the Investigative News Network (investigative journalism centers), the Association of Alternative Newsmedia (print newsweeklies), the National Federation of Community Broadcasters (community radio), the Alliance for Community Media (cable access TV stations), the National Association for Media, Arts and Culture (film and digital arts producers), the Association for Independents in Radio (radio producers), New America Media (ethnic press), and Youth Radio. </w:t>
      </w:r>
    </w:p>
    <w:p w14:paraId="21018158" w14:textId="77777777" w:rsidR="00F765B5" w:rsidRDefault="00F765B5" w:rsidP="00F765B5"/>
    <w:p w14:paraId="51CBD247" w14:textId="77777777" w:rsidR="00F765B5" w:rsidRDefault="00F765B5" w:rsidP="00F765B5">
      <w:r>
        <w:t>This was the first-ever convening of these leaders. They found much in common, and agreed to continue meeting by monthly call. Those calls have continued.  We hope to hold a retreat in summer of 2014.</w:t>
      </w:r>
    </w:p>
    <w:p w14:paraId="451D0951" w14:textId="77777777" w:rsidR="007F614E" w:rsidRDefault="007F614E" w:rsidP="00F765B5"/>
    <w:p w14:paraId="72619C7F" w14:textId="77777777" w:rsidR="00F765B5" w:rsidRDefault="00F765B5" w:rsidP="00F765B5">
      <w:pPr>
        <w:rPr>
          <w:b/>
          <w:sz w:val="24"/>
          <w:szCs w:val="24"/>
        </w:rPr>
      </w:pPr>
      <w:r>
        <w:rPr>
          <w:b/>
          <w:sz w:val="24"/>
          <w:szCs w:val="24"/>
        </w:rPr>
        <w:t xml:space="preserve">IV. Objective: Provide </w:t>
      </w:r>
      <w:r w:rsidRPr="004D1AF4">
        <w:rPr>
          <w:b/>
          <w:sz w:val="24"/>
          <w:szCs w:val="24"/>
        </w:rPr>
        <w:t xml:space="preserve">Support </w:t>
      </w:r>
      <w:r>
        <w:rPr>
          <w:b/>
          <w:sz w:val="24"/>
          <w:szCs w:val="24"/>
        </w:rPr>
        <w:t>For Our Members</w:t>
      </w:r>
    </w:p>
    <w:p w14:paraId="25BDABA6" w14:textId="77777777" w:rsidR="00F765B5" w:rsidRDefault="00F765B5" w:rsidP="00F765B5">
      <w:pPr>
        <w:rPr>
          <w:b/>
          <w:sz w:val="24"/>
          <w:szCs w:val="24"/>
        </w:rPr>
      </w:pPr>
    </w:p>
    <w:p w14:paraId="786ECE5A" w14:textId="77777777" w:rsidR="00F765B5" w:rsidRDefault="00F765B5" w:rsidP="00F765B5">
      <w:r>
        <w:t>An essential aspect of the Media Consortium’s mission is to support both the independent media sector in general and our members in particular.  We are widely known in the media field as a key innovator and experimenter in the future of journalism.</w:t>
      </w:r>
    </w:p>
    <w:p w14:paraId="4DEF44BC" w14:textId="77777777" w:rsidR="00F765B5" w:rsidRDefault="00F765B5" w:rsidP="00F765B5"/>
    <w:p w14:paraId="6F2CCBD1" w14:textId="77777777" w:rsidR="00F765B5" w:rsidRDefault="00F765B5" w:rsidP="00F765B5">
      <w:pPr>
        <w:rPr>
          <w:b/>
          <w:sz w:val="24"/>
          <w:szCs w:val="24"/>
        </w:rPr>
      </w:pPr>
      <w:r w:rsidRPr="00250E48">
        <w:rPr>
          <w:b/>
          <w:sz w:val="24"/>
          <w:szCs w:val="24"/>
        </w:rPr>
        <w:t>Member Support</w:t>
      </w:r>
    </w:p>
    <w:p w14:paraId="083F5094" w14:textId="77777777" w:rsidR="007F614E" w:rsidRDefault="007F614E" w:rsidP="00F765B5">
      <w:pPr>
        <w:rPr>
          <w:b/>
          <w:sz w:val="24"/>
          <w:szCs w:val="24"/>
        </w:rPr>
      </w:pPr>
    </w:p>
    <w:p w14:paraId="07DF86A6" w14:textId="77777777" w:rsidR="007F614E" w:rsidRPr="007F614E" w:rsidRDefault="007F614E" w:rsidP="007F614E">
      <w:pPr>
        <w:rPr>
          <w:rFonts w:ascii="Times" w:eastAsia="Times New Roman" w:hAnsi="Times"/>
          <w:sz w:val="20"/>
          <w:szCs w:val="20"/>
        </w:rPr>
      </w:pPr>
      <w:r w:rsidRPr="007F614E">
        <w:rPr>
          <w:rFonts w:ascii="Times" w:eastAsia="Times New Roman" w:hAnsi="Times"/>
          <w:i/>
          <w:iCs/>
          <w:sz w:val="20"/>
          <w:szCs w:val="20"/>
        </w:rPr>
        <w:t>"I can't tell you how valuable it's been to have the opportunity to team-up with other media professionals as a member of The Media Consortium. The added value of a shared VOCUS account -- a vital marketing tool that we could not afford on our own -- has been an amazing asset to our outreach and media relations building work. We hope to continue our partnership long into the future." </w:t>
      </w:r>
    </w:p>
    <w:p w14:paraId="253D31D3" w14:textId="77777777" w:rsidR="007F614E" w:rsidRPr="007F614E" w:rsidRDefault="007F614E" w:rsidP="007F614E">
      <w:pPr>
        <w:rPr>
          <w:rFonts w:ascii="Times" w:eastAsia="Times New Roman" w:hAnsi="Times"/>
          <w:sz w:val="20"/>
          <w:szCs w:val="20"/>
        </w:rPr>
      </w:pPr>
    </w:p>
    <w:p w14:paraId="0002E794" w14:textId="081FC033" w:rsidR="007F614E" w:rsidRPr="007F614E" w:rsidRDefault="007F614E" w:rsidP="00F765B5">
      <w:pPr>
        <w:rPr>
          <w:rFonts w:ascii="Times" w:eastAsia="Times New Roman" w:hAnsi="Times"/>
          <w:sz w:val="20"/>
          <w:szCs w:val="20"/>
        </w:rPr>
      </w:pPr>
      <w:r w:rsidRPr="007F614E">
        <w:rPr>
          <w:rFonts w:ascii="Times" w:eastAsia="Times New Roman" w:hAnsi="Times"/>
          <w:i/>
          <w:iCs/>
          <w:sz w:val="20"/>
          <w:szCs w:val="20"/>
        </w:rPr>
        <w:t xml:space="preserve">JoAnn Kalenak, </w:t>
      </w:r>
      <w:r w:rsidRPr="007F614E">
        <w:rPr>
          <w:rFonts w:ascii="Times" w:eastAsia="Times New Roman" w:hAnsi="Times"/>
          <w:sz w:val="20"/>
          <w:szCs w:val="20"/>
        </w:rPr>
        <w:t>High Country News</w:t>
      </w:r>
      <w:r w:rsidRPr="007F614E">
        <w:rPr>
          <w:rFonts w:ascii="Times" w:eastAsia="Times New Roman" w:hAnsi="Times"/>
          <w:i/>
          <w:iCs/>
          <w:sz w:val="20"/>
          <w:szCs w:val="20"/>
        </w:rPr>
        <w:t xml:space="preserve"> Subscription and Outreach Marketer</w:t>
      </w:r>
    </w:p>
    <w:p w14:paraId="249403DE" w14:textId="77777777" w:rsidR="00F765B5" w:rsidRPr="00074848" w:rsidRDefault="00F765B5" w:rsidP="00F765B5">
      <w:pPr>
        <w:rPr>
          <w:rFonts w:eastAsia="Times New Roman"/>
        </w:rPr>
      </w:pPr>
    </w:p>
    <w:p w14:paraId="5D6527B3" w14:textId="77777777" w:rsidR="00F765B5" w:rsidRDefault="00F765B5" w:rsidP="00F765B5">
      <w:pPr>
        <w:rPr>
          <w:rFonts w:eastAsia="Times New Roman"/>
        </w:rPr>
      </w:pPr>
      <w:r w:rsidRPr="00190E69">
        <w:rPr>
          <w:rFonts w:eastAsia="Times New Roman"/>
          <w:u w:val="single"/>
        </w:rPr>
        <w:t>Annual Conference</w:t>
      </w:r>
      <w:r>
        <w:rPr>
          <w:rFonts w:eastAsia="Times New Roman"/>
          <w:b/>
        </w:rPr>
        <w:t>.</w:t>
      </w:r>
      <w:r w:rsidRPr="00DD63DE">
        <w:rPr>
          <w:rFonts w:eastAsia="Times New Roman"/>
        </w:rPr>
        <w:t xml:space="preserve"> </w:t>
      </w:r>
      <w:r>
        <w:rPr>
          <w:rFonts w:eastAsia="Times New Roman"/>
        </w:rPr>
        <w:t xml:space="preserve">For many outlets in the Media Consortium, the annual conference is the only trade event they attend. They come to the conference to find out the latest in business and technological innovations, and to network with their peers in the independent news sector. </w:t>
      </w:r>
    </w:p>
    <w:p w14:paraId="0CB0E5E2" w14:textId="77777777" w:rsidR="00F765B5" w:rsidRDefault="00F765B5" w:rsidP="00F765B5">
      <w:pPr>
        <w:rPr>
          <w:rFonts w:eastAsia="Times New Roman"/>
        </w:rPr>
      </w:pPr>
    </w:p>
    <w:p w14:paraId="796FB922" w14:textId="77777777" w:rsidR="00F765B5" w:rsidRDefault="00F765B5" w:rsidP="00F765B5">
      <w:pPr>
        <w:rPr>
          <w:rFonts w:eastAsia="Times New Roman"/>
        </w:rPr>
      </w:pPr>
      <w:r>
        <w:rPr>
          <w:rFonts w:eastAsia="Times New Roman"/>
        </w:rPr>
        <w:t>The conference is designed to provide in-depth workshops on business tools; peer-led panels to stimulate new thinking; plenaries to bring in thinkers from outside the sector; time for working groups to meet; and plenty of networking space.</w:t>
      </w:r>
    </w:p>
    <w:p w14:paraId="4E1E49BB" w14:textId="77777777" w:rsidR="00F765B5" w:rsidRDefault="00F765B5" w:rsidP="00F765B5">
      <w:pPr>
        <w:rPr>
          <w:rFonts w:eastAsia="Times New Roman"/>
        </w:rPr>
      </w:pPr>
    </w:p>
    <w:p w14:paraId="7AFF78DA" w14:textId="77777777" w:rsidR="00F765B5" w:rsidRDefault="00F765B5" w:rsidP="00F765B5">
      <w:pPr>
        <w:rPr>
          <w:rFonts w:eastAsia="Times New Roman"/>
        </w:rPr>
      </w:pPr>
      <w:r>
        <w:rPr>
          <w:rFonts w:eastAsia="Times New Roman"/>
        </w:rPr>
        <w:t>The conference location moves each year to foreground members in different locations. In 2013, we met February 6-8 in Baltimore around the theme: Make an Impact. Over 115 individuals from 45 outlets attended for 3 days of workshops, plenaries and open space meetings. In 2014</w:t>
      </w:r>
      <w:r w:rsidRPr="009278CC">
        <w:rPr>
          <w:rFonts w:eastAsia="Times New Roman"/>
        </w:rPr>
        <w:t xml:space="preserve">, the </w:t>
      </w:r>
      <w:r>
        <w:rPr>
          <w:rFonts w:eastAsia="Times New Roman"/>
        </w:rPr>
        <w:t xml:space="preserve">conference will be held </w:t>
      </w:r>
      <w:r w:rsidRPr="009278CC">
        <w:rPr>
          <w:rFonts w:eastAsia="Times New Roman"/>
        </w:rPr>
        <w:t xml:space="preserve">February </w:t>
      </w:r>
      <w:r>
        <w:rPr>
          <w:rFonts w:eastAsia="Times New Roman"/>
        </w:rPr>
        <w:t xml:space="preserve">27-March 1 in Chicago. </w:t>
      </w:r>
    </w:p>
    <w:p w14:paraId="35CC2EF1" w14:textId="77777777" w:rsidR="00F765B5" w:rsidRPr="00DD63DE" w:rsidRDefault="00F765B5" w:rsidP="00F765B5">
      <w:pPr>
        <w:rPr>
          <w:rFonts w:eastAsia="Times New Roman"/>
        </w:rPr>
      </w:pPr>
    </w:p>
    <w:p w14:paraId="7531B52E" w14:textId="77777777" w:rsidR="00F765B5" w:rsidRDefault="00F765B5" w:rsidP="00F765B5">
      <w:pPr>
        <w:rPr>
          <w:rFonts w:eastAsia="Times New Roman"/>
        </w:rPr>
      </w:pPr>
      <w:r w:rsidRPr="00190E69">
        <w:rPr>
          <w:rFonts w:eastAsia="Times New Roman"/>
          <w:u w:val="single"/>
        </w:rPr>
        <w:t>Innovation and Incubation Labs</w:t>
      </w:r>
      <w:r w:rsidRPr="009278CC">
        <w:rPr>
          <w:rFonts w:eastAsia="Times New Roman"/>
          <w:b/>
        </w:rPr>
        <w:t>.</w:t>
      </w:r>
      <w:r w:rsidRPr="009278CC">
        <w:rPr>
          <w:rFonts w:eastAsia="Times New Roman"/>
        </w:rPr>
        <w:t xml:space="preserve"> The</w:t>
      </w:r>
      <w:r>
        <w:rPr>
          <w:rFonts w:eastAsia="Times New Roman"/>
        </w:rPr>
        <w:t xml:space="preserve">se </w:t>
      </w:r>
      <w:r w:rsidRPr="009278CC">
        <w:rPr>
          <w:rFonts w:eastAsia="Times New Roman"/>
        </w:rPr>
        <w:t xml:space="preserve"> labs take an in-depth dive into a business or technolo</w:t>
      </w:r>
      <w:r>
        <w:rPr>
          <w:rFonts w:eastAsia="Times New Roman"/>
        </w:rPr>
        <w:t xml:space="preserve">gy problem. In the past, labs covered the move to mobile, crowd-sourcing, and long form journalism. </w:t>
      </w:r>
    </w:p>
    <w:p w14:paraId="0F00998E" w14:textId="77777777" w:rsidR="00F765B5" w:rsidRDefault="00F765B5" w:rsidP="00F765B5">
      <w:pPr>
        <w:rPr>
          <w:rFonts w:eastAsia="Times New Roman"/>
        </w:rPr>
      </w:pPr>
    </w:p>
    <w:p w14:paraId="250F892C" w14:textId="77777777" w:rsidR="00F765B5" w:rsidRPr="00DC6A69" w:rsidRDefault="00F765B5" w:rsidP="00F765B5">
      <w:pPr>
        <w:pStyle w:val="ListParagraph"/>
        <w:numPr>
          <w:ilvl w:val="0"/>
          <w:numId w:val="35"/>
        </w:numPr>
        <w:rPr>
          <w:rFonts w:eastAsia="Times New Roman"/>
        </w:rPr>
      </w:pPr>
      <w:r w:rsidRPr="00DC6A69">
        <w:rPr>
          <w:rFonts w:eastAsia="Times New Roman"/>
          <w:i/>
        </w:rPr>
        <w:t>Metrics Lab</w:t>
      </w:r>
      <w:r>
        <w:rPr>
          <w:rFonts w:eastAsia="Times New Roman"/>
        </w:rPr>
        <w:t xml:space="preserve">. </w:t>
      </w:r>
      <w:r w:rsidRPr="00DC6A69">
        <w:rPr>
          <w:rFonts w:eastAsia="Times New Roman"/>
        </w:rPr>
        <w:t xml:space="preserve">Our focus from 2012-2014 has been the metrics impact lab (see below). </w:t>
      </w:r>
    </w:p>
    <w:p w14:paraId="600E1361" w14:textId="77777777" w:rsidR="00F765B5" w:rsidRDefault="00F765B5" w:rsidP="00F765B5">
      <w:pPr>
        <w:rPr>
          <w:rFonts w:eastAsia="Times New Roman"/>
        </w:rPr>
      </w:pPr>
    </w:p>
    <w:p w14:paraId="170A6B80" w14:textId="77777777" w:rsidR="00F765B5" w:rsidRPr="00DC6A69" w:rsidRDefault="00F765B5" w:rsidP="00F765B5">
      <w:pPr>
        <w:pStyle w:val="ListParagraph"/>
        <w:numPr>
          <w:ilvl w:val="0"/>
          <w:numId w:val="35"/>
        </w:numPr>
        <w:rPr>
          <w:rFonts w:eastAsia="Times New Roman"/>
        </w:rPr>
      </w:pPr>
      <w:r w:rsidRPr="00DC6A69">
        <w:rPr>
          <w:rFonts w:eastAsia="Times New Roman"/>
          <w:i/>
        </w:rPr>
        <w:t>Database Lab</w:t>
      </w:r>
      <w:r>
        <w:rPr>
          <w:rFonts w:eastAsia="Times New Roman"/>
        </w:rPr>
        <w:t xml:space="preserve">. </w:t>
      </w:r>
      <w:r w:rsidRPr="00DC6A69">
        <w:rPr>
          <w:rFonts w:eastAsia="Times New Roman"/>
        </w:rPr>
        <w:t>In 2014, we will launch a new lab on database consolidation. This lab comes as a response to members who want to consolidate their social media, donor, subscriber, “comment” and other databases to better reach and engage stakeholders.</w:t>
      </w:r>
    </w:p>
    <w:p w14:paraId="05CAB943" w14:textId="77777777" w:rsidR="00F765B5" w:rsidRDefault="00F765B5" w:rsidP="00F765B5">
      <w:pPr>
        <w:rPr>
          <w:rFonts w:eastAsia="Times New Roman"/>
        </w:rPr>
      </w:pPr>
    </w:p>
    <w:p w14:paraId="4D31F5D0" w14:textId="77777777" w:rsidR="00F765B5" w:rsidRDefault="00F765B5" w:rsidP="00F765B5">
      <w:pPr>
        <w:rPr>
          <w:rFonts w:eastAsia="Times New Roman"/>
        </w:rPr>
      </w:pPr>
      <w:r>
        <w:rPr>
          <w:rFonts w:eastAsia="Times New Roman"/>
        </w:rPr>
        <w:t>While we can only focus on one or two topics a year for our deep dive labs, we have created other mechanisms to keep members up to date on new technology.</w:t>
      </w:r>
    </w:p>
    <w:p w14:paraId="10B0086E" w14:textId="77777777" w:rsidR="00F765B5" w:rsidRPr="009278CC" w:rsidRDefault="00F765B5" w:rsidP="00F765B5">
      <w:pPr>
        <w:rPr>
          <w:rFonts w:eastAsia="Times New Roman"/>
        </w:rPr>
      </w:pPr>
    </w:p>
    <w:p w14:paraId="4C400B99" w14:textId="77777777" w:rsidR="00F765B5" w:rsidRDefault="00F765B5" w:rsidP="00F765B5">
      <w:pPr>
        <w:numPr>
          <w:ilvl w:val="0"/>
          <w:numId w:val="16"/>
        </w:numPr>
        <w:rPr>
          <w:rFonts w:eastAsia="Times New Roman"/>
        </w:rPr>
      </w:pPr>
      <w:r w:rsidRPr="00190E69">
        <w:rPr>
          <w:rFonts w:eastAsia="Times New Roman"/>
          <w:b/>
          <w:i/>
        </w:rPr>
        <w:t>“</w:t>
      </w:r>
      <w:r w:rsidRPr="00190E69">
        <w:rPr>
          <w:rFonts w:eastAsia="Times New Roman"/>
          <w:i/>
        </w:rPr>
        <w:t>How it Works” Monthly Webinars</w:t>
      </w:r>
      <w:r w:rsidRPr="009278CC">
        <w:rPr>
          <w:rFonts w:eastAsia="Times New Roman"/>
          <w:b/>
        </w:rPr>
        <w:t>.</w:t>
      </w:r>
      <w:r w:rsidRPr="009278CC">
        <w:rPr>
          <w:rFonts w:eastAsia="Times New Roman"/>
        </w:rPr>
        <w:t xml:space="preserve"> </w:t>
      </w:r>
      <w:r>
        <w:rPr>
          <w:rFonts w:eastAsia="Times New Roman"/>
        </w:rPr>
        <w:t xml:space="preserve">These monthly webinars </w:t>
      </w:r>
      <w:r w:rsidRPr="009278CC">
        <w:rPr>
          <w:rFonts w:eastAsia="Times New Roman"/>
        </w:rPr>
        <w:t>around editorial strategy and technology innovations supplement the in-depth work we do in editorial collaborations and Innovation and Incubation labs.</w:t>
      </w:r>
      <w:r>
        <w:rPr>
          <w:rFonts w:eastAsia="Times New Roman"/>
        </w:rPr>
        <w:t xml:space="preserve"> We have held webinars on measuring analytics, new search tools, creating data visualizations and more.</w:t>
      </w:r>
    </w:p>
    <w:p w14:paraId="5009C9CB" w14:textId="77777777" w:rsidR="00F765B5" w:rsidRDefault="00F765B5" w:rsidP="00F765B5">
      <w:pPr>
        <w:ind w:left="720"/>
        <w:rPr>
          <w:rFonts w:eastAsia="Times New Roman"/>
        </w:rPr>
      </w:pPr>
    </w:p>
    <w:p w14:paraId="4029E19D" w14:textId="21C11B41" w:rsidR="007F614E" w:rsidRDefault="00F765B5" w:rsidP="00F765B5">
      <w:pPr>
        <w:rPr>
          <w:rFonts w:eastAsia="Times New Roman"/>
        </w:rPr>
      </w:pPr>
      <w:r>
        <w:rPr>
          <w:rFonts w:eastAsia="Times New Roman"/>
        </w:rPr>
        <w:t>In addition to the Annual Conference and the Innovation and Incubation Labs, the Consortium provides daily infrastructure support through these vehicles.</w:t>
      </w:r>
    </w:p>
    <w:p w14:paraId="6DF3B0C0" w14:textId="77777777" w:rsidR="00F765B5" w:rsidRDefault="00F765B5" w:rsidP="00F765B5">
      <w:pPr>
        <w:rPr>
          <w:rFonts w:eastAsia="Times New Roman"/>
        </w:rPr>
      </w:pPr>
    </w:p>
    <w:p w14:paraId="38D094D6" w14:textId="77777777" w:rsidR="00F765B5" w:rsidRDefault="00F765B5" w:rsidP="00F765B5">
      <w:pPr>
        <w:rPr>
          <w:rFonts w:eastAsia="Times New Roman"/>
          <w:u w:val="single"/>
        </w:rPr>
      </w:pPr>
      <w:r>
        <w:rPr>
          <w:rFonts w:eastAsia="Times New Roman"/>
          <w:u w:val="single"/>
        </w:rPr>
        <w:t>Tools</w:t>
      </w:r>
    </w:p>
    <w:p w14:paraId="34EA9C8D" w14:textId="77777777" w:rsidR="00F765B5" w:rsidRDefault="00F765B5" w:rsidP="00F765B5">
      <w:pPr>
        <w:rPr>
          <w:rFonts w:eastAsia="Times New Roman"/>
          <w:u w:val="single"/>
        </w:rPr>
      </w:pPr>
    </w:p>
    <w:p w14:paraId="278499A7" w14:textId="77777777" w:rsidR="00F765B5" w:rsidRDefault="00F765B5" w:rsidP="00F765B5">
      <w:pPr>
        <w:numPr>
          <w:ilvl w:val="0"/>
          <w:numId w:val="16"/>
        </w:numPr>
        <w:rPr>
          <w:rFonts w:eastAsia="Times New Roman"/>
        </w:rPr>
      </w:pPr>
      <w:r>
        <w:rPr>
          <w:rFonts w:eastAsia="Times New Roman"/>
          <w:i/>
        </w:rPr>
        <w:t>Vocus Database</w:t>
      </w:r>
      <w:r>
        <w:rPr>
          <w:rFonts w:eastAsia="Times New Roman"/>
        </w:rPr>
        <w:t>. Public relations is a key part of making impact, yet many Media Consortium members cannot afford specialized PR staff nor the full set of PR tools. One of those tools is the Vocus PR database. In 2013, the Media Cosnortium was able to negotiate a deal with Vocus to provide their PR database to 10 TMC members at 10% of the cost of the regular package. A $5000 tool became a $500 tool, providing a total of $45,000 in savings across the membership!</w:t>
      </w:r>
    </w:p>
    <w:p w14:paraId="250759A3" w14:textId="77777777" w:rsidR="00F765B5" w:rsidRDefault="00F765B5" w:rsidP="00F765B5">
      <w:pPr>
        <w:rPr>
          <w:rFonts w:eastAsia="Times New Roman"/>
        </w:rPr>
      </w:pPr>
    </w:p>
    <w:p w14:paraId="26067E02" w14:textId="77777777" w:rsidR="00F765B5" w:rsidRDefault="00F765B5" w:rsidP="00F765B5">
      <w:pPr>
        <w:pStyle w:val="ListParagraph"/>
        <w:numPr>
          <w:ilvl w:val="0"/>
          <w:numId w:val="16"/>
        </w:numPr>
        <w:rPr>
          <w:rFonts w:eastAsia="Times New Roman"/>
        </w:rPr>
      </w:pPr>
      <w:r w:rsidRPr="00DC6A69">
        <w:rPr>
          <w:rFonts w:eastAsia="Times New Roman"/>
          <w:i/>
        </w:rPr>
        <w:t>C-Xense Ad Network</w:t>
      </w:r>
      <w:r>
        <w:rPr>
          <w:rFonts w:eastAsia="Times New Roman"/>
        </w:rPr>
        <w:t xml:space="preserve">. </w:t>
      </w:r>
      <w:r w:rsidRPr="00DC6A69">
        <w:rPr>
          <w:rFonts w:eastAsia="Times New Roman"/>
        </w:rPr>
        <w:t>The Consortium is working with our colleagues at the Association of Alternative Newsweeklies to provide our members with access to C-Xense, an advertising tool. And we are working with the Independent News Network to provide members with access to Largo, a webpress template for journalism.</w:t>
      </w:r>
    </w:p>
    <w:p w14:paraId="621CEA9E" w14:textId="77777777" w:rsidR="00F765B5" w:rsidRPr="009955B9" w:rsidRDefault="00F765B5" w:rsidP="00F765B5">
      <w:pPr>
        <w:rPr>
          <w:rFonts w:eastAsia="Times New Roman"/>
        </w:rPr>
      </w:pPr>
    </w:p>
    <w:p w14:paraId="0A618BB7" w14:textId="77777777" w:rsidR="00F765B5" w:rsidRPr="009955B9" w:rsidRDefault="00F765B5" w:rsidP="00F765B5">
      <w:pPr>
        <w:rPr>
          <w:rFonts w:eastAsia="Times New Roman"/>
          <w:u w:val="single"/>
        </w:rPr>
      </w:pPr>
      <w:r w:rsidRPr="009955B9">
        <w:rPr>
          <w:rFonts w:eastAsia="Times New Roman"/>
          <w:u w:val="single"/>
        </w:rPr>
        <w:t>Communications</w:t>
      </w:r>
    </w:p>
    <w:p w14:paraId="5B399690" w14:textId="77777777" w:rsidR="00F765B5" w:rsidRDefault="00F765B5" w:rsidP="00F765B5">
      <w:pPr>
        <w:rPr>
          <w:rFonts w:eastAsia="Times New Roman"/>
        </w:rPr>
      </w:pPr>
    </w:p>
    <w:p w14:paraId="4B51FD29" w14:textId="77777777" w:rsidR="00F765B5" w:rsidRPr="009278CC" w:rsidRDefault="00F765B5" w:rsidP="00F765B5">
      <w:pPr>
        <w:numPr>
          <w:ilvl w:val="0"/>
          <w:numId w:val="16"/>
        </w:numPr>
        <w:rPr>
          <w:rFonts w:eastAsia="Times New Roman"/>
        </w:rPr>
      </w:pPr>
      <w:r w:rsidRPr="00190E69">
        <w:rPr>
          <w:rFonts w:eastAsia="Times New Roman"/>
          <w:i/>
        </w:rPr>
        <w:t>Regional Convenings</w:t>
      </w:r>
      <w:r w:rsidRPr="009278CC">
        <w:rPr>
          <w:rFonts w:eastAsia="Times New Roman"/>
          <w:b/>
        </w:rPr>
        <w:t>.</w:t>
      </w:r>
      <w:r>
        <w:rPr>
          <w:rFonts w:eastAsia="Times New Roman"/>
        </w:rPr>
        <w:t xml:space="preserve"> The Media Consortium organizes regional convenings to create ongoing interpersonal relationships between member organizations. In 2013, we held regional meetings in Denver, Chicago, San Jose, New York, Atlanta, and DC.  </w:t>
      </w:r>
    </w:p>
    <w:p w14:paraId="2369E87C" w14:textId="77777777" w:rsidR="00F765B5" w:rsidRPr="009278CC" w:rsidRDefault="00F765B5" w:rsidP="00F765B5">
      <w:pPr>
        <w:numPr>
          <w:ilvl w:val="0"/>
          <w:numId w:val="16"/>
        </w:numPr>
        <w:rPr>
          <w:rFonts w:eastAsia="Times New Roman"/>
        </w:rPr>
      </w:pPr>
      <w:r w:rsidRPr="00190E69">
        <w:rPr>
          <w:rFonts w:eastAsia="Times New Roman"/>
          <w:i/>
        </w:rPr>
        <w:t>Monthly Newsletter</w:t>
      </w:r>
      <w:r w:rsidRPr="009278CC">
        <w:rPr>
          <w:rFonts w:eastAsia="Times New Roman"/>
          <w:b/>
        </w:rPr>
        <w:t>.</w:t>
      </w:r>
      <w:r>
        <w:rPr>
          <w:rFonts w:eastAsia="Times New Roman"/>
        </w:rPr>
        <w:t xml:space="preserve"> Each month, the Media Consortium</w:t>
      </w:r>
      <w:r w:rsidRPr="009278CC">
        <w:rPr>
          <w:rFonts w:eastAsia="Times New Roman"/>
        </w:rPr>
        <w:t xml:space="preserve"> staff puts out a newsletter summing up our projects and giving members a heads-up about new initiatives, in addition to maintaining an on open listserv for member comments. </w:t>
      </w:r>
    </w:p>
    <w:p w14:paraId="3108A7AD" w14:textId="77777777" w:rsidR="00F765B5" w:rsidRPr="009278CC" w:rsidRDefault="00F765B5" w:rsidP="00F765B5">
      <w:pPr>
        <w:numPr>
          <w:ilvl w:val="0"/>
          <w:numId w:val="16"/>
        </w:numPr>
        <w:rPr>
          <w:rFonts w:eastAsia="Times New Roman"/>
        </w:rPr>
      </w:pPr>
      <w:r w:rsidRPr="00190E69">
        <w:rPr>
          <w:rFonts w:eastAsia="Times New Roman"/>
          <w:i/>
        </w:rPr>
        <w:t>Listservs</w:t>
      </w:r>
      <w:r w:rsidRPr="009278CC">
        <w:rPr>
          <w:rFonts w:eastAsia="Times New Roman"/>
          <w:b/>
        </w:rPr>
        <w:t>.</w:t>
      </w:r>
      <w:r w:rsidRPr="009278CC">
        <w:rPr>
          <w:rFonts w:eastAsia="Times New Roman"/>
        </w:rPr>
        <w:t xml:space="preserve"> In addition to the </w:t>
      </w:r>
      <w:r>
        <w:rPr>
          <w:rFonts w:eastAsia="Times New Roman"/>
        </w:rPr>
        <w:t>main Media Consortium</w:t>
      </w:r>
      <w:r w:rsidRPr="009278CC">
        <w:rPr>
          <w:rFonts w:eastAsia="Times New Roman"/>
        </w:rPr>
        <w:t xml:space="preserve"> listserv, TMC </w:t>
      </w:r>
      <w:r>
        <w:rPr>
          <w:rFonts w:eastAsia="Times New Roman"/>
        </w:rPr>
        <w:t xml:space="preserve">has </w:t>
      </w:r>
      <w:r w:rsidRPr="009278CC">
        <w:rPr>
          <w:rFonts w:eastAsia="Times New Roman"/>
        </w:rPr>
        <w:t>set up a listserv just for social media staff at member outlets so they can better publicize each other’s content. We also run separate google groups for each editorial collaboration.</w:t>
      </w:r>
    </w:p>
    <w:p w14:paraId="34156E64" w14:textId="77777777" w:rsidR="00F765B5" w:rsidRDefault="00F765B5" w:rsidP="00F765B5">
      <w:pPr>
        <w:numPr>
          <w:ilvl w:val="0"/>
          <w:numId w:val="16"/>
        </w:numPr>
        <w:rPr>
          <w:rFonts w:eastAsia="Times New Roman"/>
        </w:rPr>
      </w:pPr>
      <w:r w:rsidRPr="00190E69">
        <w:rPr>
          <w:rFonts w:eastAsia="Times New Roman"/>
          <w:i/>
        </w:rPr>
        <w:t>Social Media</w:t>
      </w:r>
      <w:r w:rsidRPr="009278CC">
        <w:rPr>
          <w:rFonts w:eastAsia="Times New Roman"/>
          <w:b/>
        </w:rPr>
        <w:t>.</w:t>
      </w:r>
      <w:r w:rsidRPr="009278CC">
        <w:rPr>
          <w:rFonts w:eastAsia="Times New Roman"/>
        </w:rPr>
        <w:t xml:space="preserve"> </w:t>
      </w:r>
      <w:r>
        <w:rPr>
          <w:rFonts w:eastAsia="Times New Roman"/>
        </w:rPr>
        <w:t>Our twitter handle, @tmcmedia, has 2800 followers. It serves as an important resource for media watchers, and a tool to encourage members to crosspromote their content. Our Facebook page has 4200 likes.</w:t>
      </w:r>
    </w:p>
    <w:p w14:paraId="3538C44D" w14:textId="77777777" w:rsidR="00F765B5" w:rsidRDefault="00F765B5" w:rsidP="00F765B5"/>
    <w:p w14:paraId="5DCF8CDF" w14:textId="77777777" w:rsidR="00F765B5" w:rsidRDefault="00F765B5" w:rsidP="00F765B5">
      <w:r>
        <w:t>When asked to name the main benefit of being a Consortium member, respondents answered it was the opportunity to network with each other. Media Consortium staff provide the infrastructure that supports those powerful relationships.</w:t>
      </w:r>
    </w:p>
    <w:p w14:paraId="4D777437" w14:textId="77777777" w:rsidR="00F765B5" w:rsidRPr="00771F8F" w:rsidRDefault="00F765B5" w:rsidP="00634D52">
      <w:pPr>
        <w:rPr>
          <w:rFonts w:asciiTheme="majorHAnsi" w:hAnsiTheme="majorHAnsi"/>
        </w:rPr>
      </w:pPr>
    </w:p>
    <w:p w14:paraId="7C0C9960" w14:textId="77777777" w:rsidR="00F81740" w:rsidRPr="008774ED" w:rsidRDefault="00F81740" w:rsidP="00634D52">
      <w:pPr>
        <w:rPr>
          <w:i/>
        </w:rPr>
      </w:pPr>
    </w:p>
    <w:p w14:paraId="0A64FCE0" w14:textId="420F7260" w:rsidR="003616D9" w:rsidRPr="00250E48" w:rsidRDefault="00190E69" w:rsidP="003616D9">
      <w:pPr>
        <w:rPr>
          <w:b/>
          <w:sz w:val="28"/>
          <w:szCs w:val="28"/>
        </w:rPr>
      </w:pPr>
      <w:r>
        <w:rPr>
          <w:b/>
          <w:sz w:val="28"/>
          <w:szCs w:val="28"/>
        </w:rPr>
        <w:t xml:space="preserve">V. </w:t>
      </w:r>
      <w:r w:rsidR="00250E48" w:rsidRPr="00250E48">
        <w:rPr>
          <w:b/>
          <w:sz w:val="28"/>
          <w:szCs w:val="28"/>
        </w:rPr>
        <w:t>Strategic Planning</w:t>
      </w:r>
    </w:p>
    <w:p w14:paraId="7A3CFE85" w14:textId="77777777" w:rsidR="00250E48" w:rsidRDefault="00250E48" w:rsidP="003616D9">
      <w:pPr>
        <w:rPr>
          <w:sz w:val="24"/>
          <w:szCs w:val="24"/>
        </w:rPr>
      </w:pPr>
    </w:p>
    <w:p w14:paraId="5BFA2DE4" w14:textId="2E51785C" w:rsidR="00250E48" w:rsidRDefault="00250E48" w:rsidP="003616D9">
      <w:r>
        <w:t xml:space="preserve">After 5 years, it is time for the Media Consortium to once again engage in strategic planning.  Now that we have come into our maturity, it is time for the Consortium to resolve the question that has dogged us from our founding: whether we are a trade association for independent news organizations that happen to be progressive, or whether we are an advocacy organization for progressive independent media. Quite a lot rides on that difference, yet it is one we have not entirely resolved. </w:t>
      </w:r>
    </w:p>
    <w:p w14:paraId="781247E8" w14:textId="77777777" w:rsidR="00247D5A" w:rsidRDefault="00247D5A" w:rsidP="003616D9"/>
    <w:p w14:paraId="705D99E5" w14:textId="5D2551AB" w:rsidR="00247D5A" w:rsidRDefault="00247D5A" w:rsidP="003616D9">
      <w:r>
        <w:t>In a related question, we must find a route to sustainability as an organization. Will it be through increased membership (and dues)? Through a program like our Training Institute? Through a more policy-driven mission that will attract additional funders? The question around revenue goes to the heart of who we are and what we do.</w:t>
      </w:r>
    </w:p>
    <w:p w14:paraId="23D7F151" w14:textId="77777777" w:rsidR="00250E48" w:rsidRDefault="00250E48" w:rsidP="003616D9"/>
    <w:p w14:paraId="0683234A" w14:textId="78B006BC" w:rsidR="00250E48" w:rsidRPr="00250E48" w:rsidRDefault="00250E48" w:rsidP="003616D9">
      <w:r>
        <w:t xml:space="preserve">We begin strategic planning in September 2013, and aim to conclude it in May 2013. We </w:t>
      </w:r>
      <w:r w:rsidR="00771F8F">
        <w:t xml:space="preserve">are </w:t>
      </w:r>
      <w:r>
        <w:t>seek</w:t>
      </w:r>
      <w:r w:rsidR="00771F8F">
        <w:t>ing</w:t>
      </w:r>
      <w:r>
        <w:t xml:space="preserve"> additional funding this year to support this planning and capacity building process. </w:t>
      </w:r>
    </w:p>
    <w:p w14:paraId="27BF6A7B" w14:textId="77777777" w:rsidR="00250E48" w:rsidRPr="009278CC" w:rsidRDefault="00250E48" w:rsidP="003616D9">
      <w:pPr>
        <w:rPr>
          <w:sz w:val="24"/>
          <w:szCs w:val="24"/>
        </w:rPr>
      </w:pPr>
    </w:p>
    <w:p w14:paraId="2470269D" w14:textId="65A39D6C" w:rsidR="00F81740" w:rsidRPr="00250E48" w:rsidRDefault="00190E69" w:rsidP="00634D52">
      <w:pPr>
        <w:rPr>
          <w:b/>
          <w:sz w:val="28"/>
          <w:szCs w:val="28"/>
        </w:rPr>
      </w:pPr>
      <w:r>
        <w:rPr>
          <w:b/>
          <w:sz w:val="28"/>
          <w:szCs w:val="28"/>
        </w:rPr>
        <w:t xml:space="preserve">VI. </w:t>
      </w:r>
      <w:r w:rsidR="00AB699C" w:rsidRPr="00250E48">
        <w:rPr>
          <w:b/>
          <w:sz w:val="28"/>
          <w:szCs w:val="28"/>
        </w:rPr>
        <w:t>Conclusion</w:t>
      </w:r>
    </w:p>
    <w:p w14:paraId="7D862DBF" w14:textId="77777777" w:rsidR="00AB699C" w:rsidRDefault="00AB699C" w:rsidP="00634D52"/>
    <w:p w14:paraId="1F95FAFD" w14:textId="47DE0F6A" w:rsidR="00C06ACC" w:rsidRPr="00FA557D" w:rsidRDefault="00C06ACC">
      <w:pPr>
        <w:autoSpaceDE w:val="0"/>
        <w:autoSpaceDN w:val="0"/>
        <w:adjustRightInd w:val="0"/>
      </w:pPr>
      <w:r>
        <w:t xml:space="preserve">At a time when our country is facing serious challenges, independent media are committed to working together to inform, educate and engage the public to make real change. The Media Consortium plays a key role in this independent media sector, providing the infrastructure necessary to promote collaboration and increase impact. </w:t>
      </w:r>
      <w:r w:rsidR="00FA557D">
        <w:t>We request $50,000 from the Wallace Global Foundation to support our work and build our capacity.</w:t>
      </w:r>
    </w:p>
    <w:p w14:paraId="0B2C1226" w14:textId="277544AE" w:rsidR="008C6BC0" w:rsidRPr="009278CC" w:rsidRDefault="00247D5A">
      <w:pPr>
        <w:autoSpaceDE w:val="0"/>
        <w:autoSpaceDN w:val="0"/>
        <w:adjustRightInd w:val="0"/>
        <w:rPr>
          <w:rFonts w:cs="Garamond-Italic"/>
          <w:iCs/>
        </w:rPr>
      </w:pPr>
      <w:r>
        <w:t xml:space="preserve"> </w:t>
      </w:r>
      <w:bookmarkStart w:id="0" w:name="_GoBack"/>
      <w:bookmarkEnd w:id="0"/>
    </w:p>
    <w:sectPr w:rsidR="008C6BC0" w:rsidRPr="009278C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7478" w14:textId="77777777" w:rsidR="00FB143A" w:rsidRDefault="00FB143A" w:rsidP="000B0CC8">
      <w:r>
        <w:separator/>
      </w:r>
    </w:p>
  </w:endnote>
  <w:endnote w:type="continuationSeparator" w:id="0">
    <w:p w14:paraId="2A251D07" w14:textId="77777777" w:rsidR="00FB143A" w:rsidRDefault="00FB143A" w:rsidP="000B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Italic">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73E3" w14:textId="77777777" w:rsidR="00FB143A" w:rsidRDefault="00FB143A" w:rsidP="000B0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279891" w14:textId="77777777" w:rsidR="00FB143A" w:rsidRDefault="00FB143A" w:rsidP="000B0C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F9BB3" w14:textId="77777777" w:rsidR="00FB143A" w:rsidRDefault="00FB143A" w:rsidP="000B0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5F8">
      <w:rPr>
        <w:rStyle w:val="PageNumber"/>
        <w:noProof/>
      </w:rPr>
      <w:t>1</w:t>
    </w:r>
    <w:r>
      <w:rPr>
        <w:rStyle w:val="PageNumber"/>
      </w:rPr>
      <w:fldChar w:fldCharType="end"/>
    </w:r>
  </w:p>
  <w:p w14:paraId="49B523A7" w14:textId="77777777" w:rsidR="00FB143A" w:rsidRDefault="00FB143A" w:rsidP="000B0C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211CA" w14:textId="77777777" w:rsidR="00FB143A" w:rsidRDefault="00FB143A" w:rsidP="000B0CC8">
      <w:r>
        <w:separator/>
      </w:r>
    </w:p>
  </w:footnote>
  <w:footnote w:type="continuationSeparator" w:id="0">
    <w:p w14:paraId="61AD2901" w14:textId="77777777" w:rsidR="00FB143A" w:rsidRDefault="00FB143A" w:rsidP="000B0C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A02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151F9"/>
    <w:multiLevelType w:val="hybridMultilevel"/>
    <w:tmpl w:val="FB88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67312"/>
    <w:multiLevelType w:val="hybridMultilevel"/>
    <w:tmpl w:val="A17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72D18"/>
    <w:multiLevelType w:val="hybridMultilevel"/>
    <w:tmpl w:val="7818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2471B"/>
    <w:multiLevelType w:val="hybridMultilevel"/>
    <w:tmpl w:val="451C9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82C28"/>
    <w:multiLevelType w:val="hybridMultilevel"/>
    <w:tmpl w:val="8C0C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E7622"/>
    <w:multiLevelType w:val="hybridMultilevel"/>
    <w:tmpl w:val="F410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B4143"/>
    <w:multiLevelType w:val="hybridMultilevel"/>
    <w:tmpl w:val="D3FE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905F5"/>
    <w:multiLevelType w:val="hybridMultilevel"/>
    <w:tmpl w:val="895CF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B4D89"/>
    <w:multiLevelType w:val="hybridMultilevel"/>
    <w:tmpl w:val="6AC8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86D1C"/>
    <w:multiLevelType w:val="hybridMultilevel"/>
    <w:tmpl w:val="1898F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0272DD4"/>
    <w:multiLevelType w:val="hybridMultilevel"/>
    <w:tmpl w:val="B8A4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B4674"/>
    <w:multiLevelType w:val="hybridMultilevel"/>
    <w:tmpl w:val="0CDA8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A04DA"/>
    <w:multiLevelType w:val="hybridMultilevel"/>
    <w:tmpl w:val="8F70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912449"/>
    <w:multiLevelType w:val="hybridMultilevel"/>
    <w:tmpl w:val="742A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E30C22"/>
    <w:multiLevelType w:val="hybridMultilevel"/>
    <w:tmpl w:val="8F7E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9464C7"/>
    <w:multiLevelType w:val="hybridMultilevel"/>
    <w:tmpl w:val="0386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8F095A"/>
    <w:multiLevelType w:val="hybridMultilevel"/>
    <w:tmpl w:val="0200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94519"/>
    <w:multiLevelType w:val="hybridMultilevel"/>
    <w:tmpl w:val="1070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422A7A"/>
    <w:multiLevelType w:val="hybridMultilevel"/>
    <w:tmpl w:val="B4221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B83E1A"/>
    <w:multiLevelType w:val="hybridMultilevel"/>
    <w:tmpl w:val="5B7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1F5CC3"/>
    <w:multiLevelType w:val="hybridMultilevel"/>
    <w:tmpl w:val="C25A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A766C"/>
    <w:multiLevelType w:val="hybridMultilevel"/>
    <w:tmpl w:val="C1D4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181C16"/>
    <w:multiLevelType w:val="hybridMultilevel"/>
    <w:tmpl w:val="731E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44A67"/>
    <w:multiLevelType w:val="hybridMultilevel"/>
    <w:tmpl w:val="1130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00E6D"/>
    <w:multiLevelType w:val="hybridMultilevel"/>
    <w:tmpl w:val="24F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007AA"/>
    <w:multiLevelType w:val="hybridMultilevel"/>
    <w:tmpl w:val="4F04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E202E8"/>
    <w:multiLevelType w:val="hybridMultilevel"/>
    <w:tmpl w:val="419C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120DC1"/>
    <w:multiLevelType w:val="hybridMultilevel"/>
    <w:tmpl w:val="0C38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203055"/>
    <w:multiLevelType w:val="hybridMultilevel"/>
    <w:tmpl w:val="D2E8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626CB4"/>
    <w:multiLevelType w:val="hybridMultilevel"/>
    <w:tmpl w:val="20D0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B25F24"/>
    <w:multiLevelType w:val="hybridMultilevel"/>
    <w:tmpl w:val="5F20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0D1981"/>
    <w:multiLevelType w:val="hybridMultilevel"/>
    <w:tmpl w:val="7CF0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9809CF"/>
    <w:multiLevelType w:val="hybridMultilevel"/>
    <w:tmpl w:val="EF76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1"/>
  </w:num>
  <w:num w:numId="4">
    <w:abstractNumId w:val="15"/>
  </w:num>
  <w:num w:numId="5">
    <w:abstractNumId w:val="20"/>
  </w:num>
  <w:num w:numId="6">
    <w:abstractNumId w:val="33"/>
  </w:num>
  <w:num w:numId="7">
    <w:abstractNumId w:val="24"/>
  </w:num>
  <w:num w:numId="8">
    <w:abstractNumId w:val="1"/>
  </w:num>
  <w:num w:numId="9">
    <w:abstractNumId w:val="14"/>
  </w:num>
  <w:num w:numId="10">
    <w:abstractNumId w:val="12"/>
  </w:num>
  <w:num w:numId="11">
    <w:abstractNumId w:val="2"/>
  </w:num>
  <w:num w:numId="12">
    <w:abstractNumId w:val="6"/>
  </w:num>
  <w:num w:numId="13">
    <w:abstractNumId w:val="31"/>
  </w:num>
  <w:num w:numId="14">
    <w:abstractNumId w:val="9"/>
  </w:num>
  <w:num w:numId="15">
    <w:abstractNumId w:val="17"/>
  </w:num>
  <w:num w:numId="16">
    <w:abstractNumId w:val="7"/>
  </w:num>
  <w:num w:numId="17">
    <w:abstractNumId w:val="10"/>
  </w:num>
  <w:num w:numId="18">
    <w:abstractNumId w:val="0"/>
  </w:num>
  <w:num w:numId="19">
    <w:abstractNumId w:val="23"/>
  </w:num>
  <w:num w:numId="20">
    <w:abstractNumId w:val="25"/>
  </w:num>
  <w:num w:numId="21">
    <w:abstractNumId w:val="32"/>
  </w:num>
  <w:num w:numId="22">
    <w:abstractNumId w:val="30"/>
  </w:num>
  <w:num w:numId="23">
    <w:abstractNumId w:val="28"/>
  </w:num>
  <w:num w:numId="24">
    <w:abstractNumId w:val="22"/>
  </w:num>
  <w:num w:numId="25">
    <w:abstractNumId w:val="19"/>
  </w:num>
  <w:num w:numId="26">
    <w:abstractNumId w:val="13"/>
  </w:num>
  <w:num w:numId="27">
    <w:abstractNumId w:val="5"/>
  </w:num>
  <w:num w:numId="28">
    <w:abstractNumId w:val="21"/>
  </w:num>
  <w:num w:numId="29">
    <w:abstractNumId w:val="3"/>
  </w:num>
  <w:num w:numId="30">
    <w:abstractNumId w:val="34"/>
  </w:num>
  <w:num w:numId="31">
    <w:abstractNumId w:val="16"/>
  </w:num>
  <w:num w:numId="32">
    <w:abstractNumId w:val="18"/>
  </w:num>
  <w:num w:numId="33">
    <w:abstractNumId w:val="26"/>
  </w:num>
  <w:num w:numId="34">
    <w:abstractNumId w:val="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13"/>
    <w:rsid w:val="00000BE9"/>
    <w:rsid w:val="00011B5A"/>
    <w:rsid w:val="000632AE"/>
    <w:rsid w:val="00074848"/>
    <w:rsid w:val="00085A93"/>
    <w:rsid w:val="00090B20"/>
    <w:rsid w:val="00097AFB"/>
    <w:rsid w:val="000A346B"/>
    <w:rsid w:val="000B0CC8"/>
    <w:rsid w:val="000B1E51"/>
    <w:rsid w:val="000E69B2"/>
    <w:rsid w:val="00101FAE"/>
    <w:rsid w:val="00146D61"/>
    <w:rsid w:val="00152670"/>
    <w:rsid w:val="00173E27"/>
    <w:rsid w:val="00190E69"/>
    <w:rsid w:val="00192D72"/>
    <w:rsid w:val="001955F8"/>
    <w:rsid w:val="001B4B7C"/>
    <w:rsid w:val="001E57B2"/>
    <w:rsid w:val="001F62BE"/>
    <w:rsid w:val="002048CD"/>
    <w:rsid w:val="00213EA5"/>
    <w:rsid w:val="0021509D"/>
    <w:rsid w:val="00247D5A"/>
    <w:rsid w:val="00250E48"/>
    <w:rsid w:val="002537A3"/>
    <w:rsid w:val="002660BB"/>
    <w:rsid w:val="00280DD4"/>
    <w:rsid w:val="002904BC"/>
    <w:rsid w:val="00292DD5"/>
    <w:rsid w:val="00294F3A"/>
    <w:rsid w:val="00311B3A"/>
    <w:rsid w:val="00346741"/>
    <w:rsid w:val="003616D9"/>
    <w:rsid w:val="00375553"/>
    <w:rsid w:val="003768E3"/>
    <w:rsid w:val="00387F8B"/>
    <w:rsid w:val="003F43E0"/>
    <w:rsid w:val="004056F2"/>
    <w:rsid w:val="004354F3"/>
    <w:rsid w:val="00441649"/>
    <w:rsid w:val="00481697"/>
    <w:rsid w:val="004C78BC"/>
    <w:rsid w:val="004D1AF4"/>
    <w:rsid w:val="004F035E"/>
    <w:rsid w:val="00560EF5"/>
    <w:rsid w:val="00562F13"/>
    <w:rsid w:val="005717B8"/>
    <w:rsid w:val="0059182E"/>
    <w:rsid w:val="005C3A92"/>
    <w:rsid w:val="005E0CAB"/>
    <w:rsid w:val="005F7648"/>
    <w:rsid w:val="0062624B"/>
    <w:rsid w:val="00634D52"/>
    <w:rsid w:val="00680CB4"/>
    <w:rsid w:val="006841C1"/>
    <w:rsid w:val="006B6ABB"/>
    <w:rsid w:val="007227BF"/>
    <w:rsid w:val="00742DC4"/>
    <w:rsid w:val="00747B36"/>
    <w:rsid w:val="00762D0E"/>
    <w:rsid w:val="00771F8F"/>
    <w:rsid w:val="0077713F"/>
    <w:rsid w:val="0079720D"/>
    <w:rsid w:val="007A283C"/>
    <w:rsid w:val="007B4DAB"/>
    <w:rsid w:val="007D4DA8"/>
    <w:rsid w:val="007F614E"/>
    <w:rsid w:val="008121FA"/>
    <w:rsid w:val="00813A54"/>
    <w:rsid w:val="00860802"/>
    <w:rsid w:val="008774ED"/>
    <w:rsid w:val="0088438F"/>
    <w:rsid w:val="0089538F"/>
    <w:rsid w:val="008B2F80"/>
    <w:rsid w:val="008C6858"/>
    <w:rsid w:val="008C6BC0"/>
    <w:rsid w:val="008E1ABB"/>
    <w:rsid w:val="008F4B47"/>
    <w:rsid w:val="0091263C"/>
    <w:rsid w:val="009278CC"/>
    <w:rsid w:val="00941350"/>
    <w:rsid w:val="009553C7"/>
    <w:rsid w:val="00984ADC"/>
    <w:rsid w:val="00987823"/>
    <w:rsid w:val="009955B9"/>
    <w:rsid w:val="009975BA"/>
    <w:rsid w:val="00997C58"/>
    <w:rsid w:val="009E05CA"/>
    <w:rsid w:val="00A079CC"/>
    <w:rsid w:val="00A10573"/>
    <w:rsid w:val="00A42E17"/>
    <w:rsid w:val="00A53E31"/>
    <w:rsid w:val="00A930F1"/>
    <w:rsid w:val="00A932FA"/>
    <w:rsid w:val="00A97D77"/>
    <w:rsid w:val="00AB699C"/>
    <w:rsid w:val="00AC289D"/>
    <w:rsid w:val="00AE5404"/>
    <w:rsid w:val="00AE76C2"/>
    <w:rsid w:val="00B24990"/>
    <w:rsid w:val="00B44C0F"/>
    <w:rsid w:val="00B547BA"/>
    <w:rsid w:val="00B93364"/>
    <w:rsid w:val="00BD7D3A"/>
    <w:rsid w:val="00BE352D"/>
    <w:rsid w:val="00C00085"/>
    <w:rsid w:val="00C06ACC"/>
    <w:rsid w:val="00C44357"/>
    <w:rsid w:val="00C80498"/>
    <w:rsid w:val="00C8062A"/>
    <w:rsid w:val="00CA17AF"/>
    <w:rsid w:val="00CA1F2F"/>
    <w:rsid w:val="00CB5045"/>
    <w:rsid w:val="00CC152F"/>
    <w:rsid w:val="00D12207"/>
    <w:rsid w:val="00D27EB9"/>
    <w:rsid w:val="00D45F65"/>
    <w:rsid w:val="00D54530"/>
    <w:rsid w:val="00DB753F"/>
    <w:rsid w:val="00DC30BE"/>
    <w:rsid w:val="00DC6A69"/>
    <w:rsid w:val="00DD1214"/>
    <w:rsid w:val="00DD63DE"/>
    <w:rsid w:val="00DF472C"/>
    <w:rsid w:val="00DF5885"/>
    <w:rsid w:val="00E07C7B"/>
    <w:rsid w:val="00E44908"/>
    <w:rsid w:val="00E72979"/>
    <w:rsid w:val="00E74283"/>
    <w:rsid w:val="00E753CE"/>
    <w:rsid w:val="00E77D79"/>
    <w:rsid w:val="00E90C10"/>
    <w:rsid w:val="00EC05F4"/>
    <w:rsid w:val="00EE4CC0"/>
    <w:rsid w:val="00F242C2"/>
    <w:rsid w:val="00F375D2"/>
    <w:rsid w:val="00F649A3"/>
    <w:rsid w:val="00F765B5"/>
    <w:rsid w:val="00F81740"/>
    <w:rsid w:val="00F9117B"/>
    <w:rsid w:val="00F91976"/>
    <w:rsid w:val="00FA557D"/>
    <w:rsid w:val="00FB1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639A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customStyle="1" w:styleId="LightGrid-Accent31">
    <w:name w:val="Light Grid - Accent 31"/>
    <w:basedOn w:val="Normal"/>
    <w:qFormat/>
    <w:pPr>
      <w:ind w:left="720"/>
      <w:contextualSpacing/>
    </w:pPr>
  </w:style>
  <w:style w:type="character" w:styleId="CommentReference">
    <w:name w:val="annotation reference"/>
    <w:semiHidden/>
    <w:unhideWhenUsed/>
    <w:rPr>
      <w:sz w:val="18"/>
      <w:szCs w:val="18"/>
    </w:rPr>
  </w:style>
  <w:style w:type="paragraph" w:styleId="CommentText">
    <w:name w:val="annotation text"/>
    <w:basedOn w:val="Normal"/>
    <w:semiHidden/>
    <w:unhideWhenUsed/>
    <w:rPr>
      <w:sz w:val="24"/>
      <w:szCs w:val="24"/>
    </w:rPr>
  </w:style>
  <w:style w:type="character" w:customStyle="1" w:styleId="CommentTextChar">
    <w:name w:val="Comment Text Char"/>
    <w:semiHidden/>
    <w:rPr>
      <w:sz w:val="24"/>
      <w:szCs w:val="24"/>
    </w:rPr>
  </w:style>
  <w:style w:type="paragraph" w:styleId="CommentSubject">
    <w:name w:val="annotation subject"/>
    <w:basedOn w:val="CommentText"/>
    <w:next w:val="CommentText"/>
    <w:semiHidden/>
    <w:unhideWhenUsed/>
    <w:rPr>
      <w:b/>
      <w:bCs/>
      <w:sz w:val="20"/>
      <w:szCs w:val="20"/>
    </w:rPr>
  </w:style>
  <w:style w:type="character" w:customStyle="1" w:styleId="CommentSubjectChar">
    <w:name w:val="Comment Subject Char"/>
    <w:semiHidden/>
    <w:rPr>
      <w:b/>
      <w:bCs/>
      <w:sz w:val="24"/>
      <w:szCs w:val="24"/>
    </w:rPr>
  </w:style>
  <w:style w:type="paragraph" w:styleId="ListParagraph">
    <w:name w:val="List Paragraph"/>
    <w:basedOn w:val="Normal"/>
    <w:uiPriority w:val="34"/>
    <w:qFormat/>
    <w:rsid w:val="008121FA"/>
    <w:pPr>
      <w:ind w:left="720"/>
    </w:pPr>
  </w:style>
  <w:style w:type="character" w:styleId="FollowedHyperlink">
    <w:name w:val="FollowedHyperlink"/>
    <w:uiPriority w:val="99"/>
    <w:semiHidden/>
    <w:unhideWhenUsed/>
    <w:rsid w:val="008C6858"/>
    <w:rPr>
      <w:color w:val="800080"/>
      <w:u w:val="single"/>
    </w:rPr>
  </w:style>
  <w:style w:type="paragraph" w:styleId="Footer">
    <w:name w:val="footer"/>
    <w:basedOn w:val="Normal"/>
    <w:link w:val="FooterChar"/>
    <w:uiPriority w:val="99"/>
    <w:unhideWhenUsed/>
    <w:rsid w:val="000B0CC8"/>
    <w:pPr>
      <w:tabs>
        <w:tab w:val="center" w:pos="4320"/>
        <w:tab w:val="right" w:pos="8640"/>
      </w:tabs>
    </w:pPr>
  </w:style>
  <w:style w:type="character" w:customStyle="1" w:styleId="FooterChar">
    <w:name w:val="Footer Char"/>
    <w:link w:val="Footer"/>
    <w:uiPriority w:val="99"/>
    <w:rsid w:val="000B0CC8"/>
    <w:rPr>
      <w:sz w:val="22"/>
      <w:szCs w:val="22"/>
    </w:rPr>
  </w:style>
  <w:style w:type="character" w:styleId="PageNumber">
    <w:name w:val="page number"/>
    <w:uiPriority w:val="99"/>
    <w:semiHidden/>
    <w:unhideWhenUsed/>
    <w:rsid w:val="000B0CC8"/>
  </w:style>
  <w:style w:type="table" w:styleId="TableGrid">
    <w:name w:val="Table Grid"/>
    <w:basedOn w:val="TableNormal"/>
    <w:uiPriority w:val="59"/>
    <w:rsid w:val="0014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styleId="Hyperlink">
    <w:name w:val="Hyperlink"/>
    <w:unhideWhenUsed/>
    <w:rPr>
      <w:color w:val="0000FF"/>
      <w:u w:val="single"/>
    </w:rPr>
  </w:style>
  <w:style w:type="paragraph" w:customStyle="1" w:styleId="LightGrid-Accent31">
    <w:name w:val="Light Grid - Accent 31"/>
    <w:basedOn w:val="Normal"/>
    <w:qFormat/>
    <w:pPr>
      <w:ind w:left="720"/>
      <w:contextualSpacing/>
    </w:pPr>
  </w:style>
  <w:style w:type="character" w:styleId="CommentReference">
    <w:name w:val="annotation reference"/>
    <w:semiHidden/>
    <w:unhideWhenUsed/>
    <w:rPr>
      <w:sz w:val="18"/>
      <w:szCs w:val="18"/>
    </w:rPr>
  </w:style>
  <w:style w:type="paragraph" w:styleId="CommentText">
    <w:name w:val="annotation text"/>
    <w:basedOn w:val="Normal"/>
    <w:semiHidden/>
    <w:unhideWhenUsed/>
    <w:rPr>
      <w:sz w:val="24"/>
      <w:szCs w:val="24"/>
    </w:rPr>
  </w:style>
  <w:style w:type="character" w:customStyle="1" w:styleId="CommentTextChar">
    <w:name w:val="Comment Text Char"/>
    <w:semiHidden/>
    <w:rPr>
      <w:sz w:val="24"/>
      <w:szCs w:val="24"/>
    </w:rPr>
  </w:style>
  <w:style w:type="paragraph" w:styleId="CommentSubject">
    <w:name w:val="annotation subject"/>
    <w:basedOn w:val="CommentText"/>
    <w:next w:val="CommentText"/>
    <w:semiHidden/>
    <w:unhideWhenUsed/>
    <w:rPr>
      <w:b/>
      <w:bCs/>
      <w:sz w:val="20"/>
      <w:szCs w:val="20"/>
    </w:rPr>
  </w:style>
  <w:style w:type="character" w:customStyle="1" w:styleId="CommentSubjectChar">
    <w:name w:val="Comment Subject Char"/>
    <w:semiHidden/>
    <w:rPr>
      <w:b/>
      <w:bCs/>
      <w:sz w:val="24"/>
      <w:szCs w:val="24"/>
    </w:rPr>
  </w:style>
  <w:style w:type="paragraph" w:styleId="ListParagraph">
    <w:name w:val="List Paragraph"/>
    <w:basedOn w:val="Normal"/>
    <w:uiPriority w:val="34"/>
    <w:qFormat/>
    <w:rsid w:val="008121FA"/>
    <w:pPr>
      <w:ind w:left="720"/>
    </w:pPr>
  </w:style>
  <w:style w:type="character" w:styleId="FollowedHyperlink">
    <w:name w:val="FollowedHyperlink"/>
    <w:uiPriority w:val="99"/>
    <w:semiHidden/>
    <w:unhideWhenUsed/>
    <w:rsid w:val="008C6858"/>
    <w:rPr>
      <w:color w:val="800080"/>
      <w:u w:val="single"/>
    </w:rPr>
  </w:style>
  <w:style w:type="paragraph" w:styleId="Footer">
    <w:name w:val="footer"/>
    <w:basedOn w:val="Normal"/>
    <w:link w:val="FooterChar"/>
    <w:uiPriority w:val="99"/>
    <w:unhideWhenUsed/>
    <w:rsid w:val="000B0CC8"/>
    <w:pPr>
      <w:tabs>
        <w:tab w:val="center" w:pos="4320"/>
        <w:tab w:val="right" w:pos="8640"/>
      </w:tabs>
    </w:pPr>
  </w:style>
  <w:style w:type="character" w:customStyle="1" w:styleId="FooterChar">
    <w:name w:val="Footer Char"/>
    <w:link w:val="Footer"/>
    <w:uiPriority w:val="99"/>
    <w:rsid w:val="000B0CC8"/>
    <w:rPr>
      <w:sz w:val="22"/>
      <w:szCs w:val="22"/>
    </w:rPr>
  </w:style>
  <w:style w:type="character" w:styleId="PageNumber">
    <w:name w:val="page number"/>
    <w:uiPriority w:val="99"/>
    <w:semiHidden/>
    <w:unhideWhenUsed/>
    <w:rsid w:val="000B0CC8"/>
  </w:style>
  <w:style w:type="table" w:styleId="TableGrid">
    <w:name w:val="Table Grid"/>
    <w:basedOn w:val="TableNormal"/>
    <w:uiPriority w:val="59"/>
    <w:rsid w:val="00146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572">
      <w:bodyDiv w:val="1"/>
      <w:marLeft w:val="0"/>
      <w:marRight w:val="0"/>
      <w:marTop w:val="0"/>
      <w:marBottom w:val="0"/>
      <w:divBdr>
        <w:top w:val="none" w:sz="0" w:space="0" w:color="auto"/>
        <w:left w:val="none" w:sz="0" w:space="0" w:color="auto"/>
        <w:bottom w:val="none" w:sz="0" w:space="0" w:color="auto"/>
        <w:right w:val="none" w:sz="0" w:space="0" w:color="auto"/>
      </w:divBdr>
    </w:div>
    <w:div w:id="205992975">
      <w:bodyDiv w:val="1"/>
      <w:marLeft w:val="0"/>
      <w:marRight w:val="0"/>
      <w:marTop w:val="0"/>
      <w:marBottom w:val="0"/>
      <w:divBdr>
        <w:top w:val="none" w:sz="0" w:space="0" w:color="auto"/>
        <w:left w:val="none" w:sz="0" w:space="0" w:color="auto"/>
        <w:bottom w:val="none" w:sz="0" w:space="0" w:color="auto"/>
        <w:right w:val="none" w:sz="0" w:space="0" w:color="auto"/>
      </w:divBdr>
    </w:div>
    <w:div w:id="1410300698">
      <w:bodyDiv w:val="1"/>
      <w:marLeft w:val="0"/>
      <w:marRight w:val="0"/>
      <w:marTop w:val="0"/>
      <w:marBottom w:val="0"/>
      <w:divBdr>
        <w:top w:val="none" w:sz="0" w:space="0" w:color="auto"/>
        <w:left w:val="none" w:sz="0" w:space="0" w:color="auto"/>
        <w:bottom w:val="none" w:sz="0" w:space="0" w:color="auto"/>
        <w:right w:val="none" w:sz="0" w:space="0" w:color="auto"/>
      </w:divBdr>
      <w:divsChild>
        <w:div w:id="928584594">
          <w:marLeft w:val="0"/>
          <w:marRight w:val="0"/>
          <w:marTop w:val="0"/>
          <w:marBottom w:val="0"/>
          <w:divBdr>
            <w:top w:val="none" w:sz="0" w:space="0" w:color="auto"/>
            <w:left w:val="none" w:sz="0" w:space="0" w:color="auto"/>
            <w:bottom w:val="none" w:sz="0" w:space="0" w:color="auto"/>
            <w:right w:val="none" w:sz="0" w:space="0" w:color="auto"/>
          </w:divBdr>
        </w:div>
        <w:div w:id="1264724737">
          <w:marLeft w:val="0"/>
          <w:marRight w:val="0"/>
          <w:marTop w:val="0"/>
          <w:marBottom w:val="0"/>
          <w:divBdr>
            <w:top w:val="none" w:sz="0" w:space="0" w:color="auto"/>
            <w:left w:val="none" w:sz="0" w:space="0" w:color="auto"/>
            <w:bottom w:val="none" w:sz="0" w:space="0" w:color="auto"/>
            <w:right w:val="none" w:sz="0" w:space="0" w:color="auto"/>
          </w:divBdr>
        </w:div>
      </w:divsChild>
    </w:div>
    <w:div w:id="1677220664">
      <w:bodyDiv w:val="1"/>
      <w:marLeft w:val="0"/>
      <w:marRight w:val="0"/>
      <w:marTop w:val="0"/>
      <w:marBottom w:val="0"/>
      <w:divBdr>
        <w:top w:val="none" w:sz="0" w:space="0" w:color="auto"/>
        <w:left w:val="none" w:sz="0" w:space="0" w:color="auto"/>
        <w:bottom w:val="none" w:sz="0" w:space="0" w:color="auto"/>
        <w:right w:val="none" w:sz="0" w:space="0" w:color="auto"/>
      </w:divBdr>
      <w:divsChild>
        <w:div w:id="1309674192">
          <w:marLeft w:val="0"/>
          <w:marRight w:val="0"/>
          <w:marTop w:val="0"/>
          <w:marBottom w:val="0"/>
          <w:divBdr>
            <w:top w:val="none" w:sz="0" w:space="0" w:color="auto"/>
            <w:left w:val="none" w:sz="0" w:space="0" w:color="auto"/>
            <w:bottom w:val="none" w:sz="0" w:space="0" w:color="auto"/>
            <w:right w:val="none" w:sz="0" w:space="0" w:color="auto"/>
          </w:divBdr>
          <w:divsChild>
            <w:div w:id="3602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83126">
      <w:bodyDiv w:val="1"/>
      <w:marLeft w:val="0"/>
      <w:marRight w:val="0"/>
      <w:marTop w:val="0"/>
      <w:marBottom w:val="0"/>
      <w:divBdr>
        <w:top w:val="none" w:sz="0" w:space="0" w:color="auto"/>
        <w:left w:val="none" w:sz="0" w:space="0" w:color="auto"/>
        <w:bottom w:val="none" w:sz="0" w:space="0" w:color="auto"/>
        <w:right w:val="none" w:sz="0" w:space="0" w:color="auto"/>
      </w:divBdr>
      <w:divsChild>
        <w:div w:id="560945083">
          <w:marLeft w:val="0"/>
          <w:marRight w:val="0"/>
          <w:marTop w:val="0"/>
          <w:marBottom w:val="0"/>
          <w:divBdr>
            <w:top w:val="none" w:sz="0" w:space="0" w:color="auto"/>
            <w:left w:val="none" w:sz="0" w:space="0" w:color="auto"/>
            <w:bottom w:val="none" w:sz="0" w:space="0" w:color="auto"/>
            <w:right w:val="none" w:sz="0" w:space="0" w:color="auto"/>
          </w:divBdr>
        </w:div>
        <w:div w:id="87616170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joellen@themediaconsortium.com" TargetMode="External"/><Relationship Id="rId12" Type="http://schemas.openxmlformats.org/officeDocument/2006/relationships/hyperlink" Target="http://philanthropy.com/article/article-content/137985/" TargetMode="External"/><Relationship Id="rId13" Type="http://schemas.openxmlformats.org/officeDocument/2006/relationships/hyperlink" Target="https://www.freespeech.org/video/ncmr-2013-jo-ellen-kaiser-executive-director-media-consortium" TargetMode="External"/><Relationship Id="rId14" Type="http://schemas.openxmlformats.org/officeDocument/2006/relationships/hyperlink" Target="http://www.earthisland.org/journal/index.php/eij/article/an_extreme_energy_roadtrips_postcard_from_the_edge/" TargetMode="External"/><Relationship Id="rId15" Type="http://schemas.openxmlformats.org/officeDocument/2006/relationships/hyperlink" Target="http://environmentalcoverage.org/" TargetMode="External"/><Relationship Id="rId16" Type="http://schemas.openxmlformats.org/officeDocument/2006/relationships/hyperlink" Target="http://investigativereportingworkshop.org/ilab/story/measuring-impact/"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3252</Words>
  <Characters>18538</Characters>
  <Application>Microsoft Macintosh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lpstr>
    </vt:vector>
  </TitlesOfParts>
  <Company>Zeek</Company>
  <LinksUpToDate>false</LinksUpToDate>
  <CharactersWithSpaces>21747</CharactersWithSpaces>
  <SharedDoc>false</SharedDoc>
  <HLinks>
    <vt:vector size="36" baseType="variant">
      <vt:variant>
        <vt:i4>2949124</vt:i4>
      </vt:variant>
      <vt:variant>
        <vt:i4>12</vt:i4>
      </vt:variant>
      <vt:variant>
        <vt:i4>0</vt:i4>
      </vt:variant>
      <vt:variant>
        <vt:i4>5</vt:i4>
      </vt:variant>
      <vt:variant>
        <vt:lpwstr>http://www.mediaforthe99percent.com</vt:lpwstr>
      </vt:variant>
      <vt:variant>
        <vt:lpwstr/>
      </vt:variant>
      <vt:variant>
        <vt:i4>3145730</vt:i4>
      </vt:variant>
      <vt:variant>
        <vt:i4>9</vt:i4>
      </vt:variant>
      <vt:variant>
        <vt:i4>0</vt:i4>
      </vt:variant>
      <vt:variant>
        <vt:i4>5</vt:i4>
      </vt:variant>
      <vt:variant>
        <vt:lpwstr>http://www.mediaforthe99percent.org</vt:lpwstr>
      </vt:variant>
      <vt:variant>
        <vt:lpwstr/>
      </vt:variant>
      <vt:variant>
        <vt:i4>3145730</vt:i4>
      </vt:variant>
      <vt:variant>
        <vt:i4>6</vt:i4>
      </vt:variant>
      <vt:variant>
        <vt:i4>0</vt:i4>
      </vt:variant>
      <vt:variant>
        <vt:i4>5</vt:i4>
      </vt:variant>
      <vt:variant>
        <vt:lpwstr>http://www.mediaforthe99percent.org</vt:lpwstr>
      </vt:variant>
      <vt:variant>
        <vt:lpwstr/>
      </vt:variant>
      <vt:variant>
        <vt:i4>3080318</vt:i4>
      </vt:variant>
      <vt:variant>
        <vt:i4>3</vt:i4>
      </vt:variant>
      <vt:variant>
        <vt:i4>0</vt:i4>
      </vt:variant>
      <vt:variant>
        <vt:i4>5</vt:i4>
      </vt:variant>
      <vt:variant>
        <vt:lpwstr>http://tinyurl.com/9vlc6nj</vt:lpwstr>
      </vt:variant>
      <vt:variant>
        <vt:lpwstr/>
      </vt:variant>
      <vt:variant>
        <vt:i4>5242888</vt:i4>
      </vt:variant>
      <vt:variant>
        <vt:i4>0</vt:i4>
      </vt:variant>
      <vt:variant>
        <vt:i4>0</vt:i4>
      </vt:variant>
      <vt:variant>
        <vt:i4>5</vt:i4>
      </vt:variant>
      <vt:variant>
        <vt:lpwstr>mailto:joellen@themediaconsortium.com</vt:lpwstr>
      </vt:variant>
      <vt:variant>
        <vt:lpwstr/>
      </vt:variant>
      <vt:variant>
        <vt:i4>8257654</vt:i4>
      </vt:variant>
      <vt:variant>
        <vt:i4>29060</vt:i4>
      </vt:variant>
      <vt:variant>
        <vt:i4>1026</vt:i4>
      </vt:variant>
      <vt:variant>
        <vt:i4>1</vt:i4>
      </vt:variant>
      <vt:variant>
        <vt:lpwstr>MayDay2012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jgkaiser</dc:creator>
  <cp:keywords/>
  <dc:description/>
  <cp:lastModifiedBy>Jo Ellen Green Kaiser</cp:lastModifiedBy>
  <cp:revision>6</cp:revision>
  <cp:lastPrinted>2013-09-10T22:58:00Z</cp:lastPrinted>
  <dcterms:created xsi:type="dcterms:W3CDTF">2013-09-08T19:23:00Z</dcterms:created>
  <dcterms:modified xsi:type="dcterms:W3CDTF">2013-09-13T21:49:00Z</dcterms:modified>
</cp:coreProperties>
</file>