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01" w:rsidRPr="00E91182" w:rsidRDefault="00BE6101" w:rsidP="0067712A">
      <w:pPr>
        <w:spacing w:after="0" w:line="240" w:lineRule="auto"/>
        <w:ind w:firstLine="232"/>
        <w:rPr>
          <w:rFonts w:ascii="Garamond" w:hAnsi="Garamond"/>
        </w:rPr>
      </w:pPr>
      <w:r w:rsidRPr="00E91182">
        <w:rPr>
          <w:rFonts w:ascii="Garamond" w:hAnsi="Garamond"/>
          <w:noProof/>
        </w:rPr>
        <w:drawing>
          <wp:inline distT="0" distB="0" distL="0" distR="0">
            <wp:extent cx="2884805" cy="681355"/>
            <wp:effectExtent l="19050" t="0" r="0" b="0"/>
            <wp:docPr id="2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01" w:rsidRPr="00E91182" w:rsidRDefault="00BE6101" w:rsidP="0067712A">
      <w:pPr>
        <w:spacing w:after="0" w:line="240" w:lineRule="auto"/>
        <w:rPr>
          <w:rFonts w:ascii="Garamond" w:hAnsi="Garamond"/>
          <w:sz w:val="16"/>
        </w:rPr>
      </w:pPr>
      <w:r w:rsidRPr="00E91182">
        <w:rPr>
          <w:rFonts w:ascii="Garamond" w:hAnsi="Garamond"/>
          <w:b/>
          <w:bCs/>
          <w:sz w:val="16"/>
        </w:rPr>
        <w:t xml:space="preserve">A report to The </w:t>
      </w:r>
      <w:proofErr w:type="spellStart"/>
      <w:r w:rsidRPr="00E91182">
        <w:rPr>
          <w:rFonts w:ascii="Garamond" w:hAnsi="Garamond"/>
          <w:b/>
          <w:bCs/>
          <w:sz w:val="16"/>
        </w:rPr>
        <w:t>Arca</w:t>
      </w:r>
      <w:proofErr w:type="spellEnd"/>
      <w:r w:rsidRPr="00E91182">
        <w:rPr>
          <w:rFonts w:ascii="Garamond" w:hAnsi="Garamond"/>
          <w:b/>
          <w:bCs/>
          <w:sz w:val="16"/>
        </w:rPr>
        <w:t xml:space="preserve"> Foundation</w:t>
      </w:r>
      <w:r w:rsidRPr="00E91182">
        <w:rPr>
          <w:rFonts w:ascii="Garamond" w:hAnsi="Garamond"/>
          <w:sz w:val="16"/>
        </w:rPr>
        <w:br/>
      </w:r>
      <w:r w:rsidRPr="00E91182">
        <w:rPr>
          <w:rFonts w:ascii="Garamond" w:hAnsi="Garamond"/>
          <w:b/>
          <w:bCs/>
          <w:sz w:val="16"/>
        </w:rPr>
        <w:t>Submitted by The Media Consortium, a project of the Foundation for National Progress</w:t>
      </w:r>
    </w:p>
    <w:p w:rsidR="00BE6101" w:rsidRPr="00E91182" w:rsidRDefault="00BE6101" w:rsidP="0067712A">
      <w:pPr>
        <w:pBdr>
          <w:bottom w:val="single" w:sz="6" w:space="1" w:color="auto"/>
        </w:pBdr>
        <w:spacing w:after="0" w:line="240" w:lineRule="auto"/>
        <w:rPr>
          <w:rFonts w:ascii="Garamond" w:hAnsi="Garamond"/>
          <w:b/>
          <w:bCs/>
          <w:sz w:val="16"/>
        </w:rPr>
      </w:pPr>
      <w:r w:rsidRPr="00E91182">
        <w:rPr>
          <w:rFonts w:ascii="Garamond" w:hAnsi="Garamond"/>
          <w:b/>
          <w:bCs/>
          <w:sz w:val="16"/>
        </w:rPr>
        <w:t>Date: Dec 20, 2010</w:t>
      </w:r>
      <w:r w:rsidRPr="00E91182">
        <w:rPr>
          <w:rFonts w:ascii="Garamond" w:hAnsi="Garamond"/>
          <w:sz w:val="16"/>
        </w:rPr>
        <w:br/>
      </w:r>
      <w:r w:rsidRPr="00E91182">
        <w:rPr>
          <w:rFonts w:ascii="Garamond" w:hAnsi="Garamond"/>
          <w:b/>
          <w:bCs/>
          <w:sz w:val="16"/>
        </w:rPr>
        <w:t xml:space="preserve">Contact: Tracy Van </w:t>
      </w:r>
      <w:proofErr w:type="spellStart"/>
      <w:r w:rsidRPr="00E91182">
        <w:rPr>
          <w:rFonts w:ascii="Garamond" w:hAnsi="Garamond"/>
          <w:b/>
          <w:bCs/>
          <w:sz w:val="16"/>
        </w:rPr>
        <w:t>Slyke</w:t>
      </w:r>
      <w:proofErr w:type="spellEnd"/>
      <w:r w:rsidRPr="00E91182">
        <w:rPr>
          <w:rFonts w:ascii="Garamond" w:hAnsi="Garamond"/>
          <w:b/>
          <w:bCs/>
          <w:sz w:val="16"/>
        </w:rPr>
        <w:t>, Director</w:t>
      </w:r>
      <w:r w:rsidRPr="00E91182">
        <w:rPr>
          <w:rFonts w:ascii="Garamond" w:hAnsi="Garamond"/>
          <w:sz w:val="16"/>
        </w:rPr>
        <w:br/>
      </w:r>
      <w:hyperlink r:id="rId6" w:history="1">
        <w:r w:rsidRPr="00E91182">
          <w:rPr>
            <w:rStyle w:val="Hyperlink"/>
            <w:rFonts w:ascii="Garamond" w:hAnsi="Garamond"/>
            <w:b/>
            <w:bCs/>
            <w:sz w:val="16"/>
          </w:rPr>
          <w:t>312.315.1127/tracy@themediaconsortium.com</w:t>
        </w:r>
      </w:hyperlink>
    </w:p>
    <w:p w:rsidR="00567679" w:rsidRPr="00E91182" w:rsidRDefault="009E20B8" w:rsidP="00813DB9">
      <w:pPr>
        <w:spacing w:after="10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bCs/>
          <w:color w:val="000000"/>
        </w:rPr>
        <w:t xml:space="preserve">Throughout </w:t>
      </w:r>
      <w:r w:rsidR="0077488C" w:rsidRPr="00E91182">
        <w:rPr>
          <w:rFonts w:ascii="Garamond" w:hAnsi="Garamond"/>
          <w:bCs/>
          <w:color w:val="000000"/>
        </w:rPr>
        <w:t xml:space="preserve">the past </w:t>
      </w:r>
      <w:r w:rsidR="00BC4D3A" w:rsidRPr="00E91182">
        <w:rPr>
          <w:rFonts w:ascii="Garamond" w:hAnsi="Garamond"/>
          <w:bCs/>
          <w:color w:val="000000"/>
        </w:rPr>
        <w:t>six months</w:t>
      </w:r>
      <w:r w:rsidR="0077488C" w:rsidRPr="00E91182">
        <w:rPr>
          <w:rFonts w:ascii="Garamond" w:hAnsi="Garamond"/>
          <w:bCs/>
          <w:color w:val="000000"/>
        </w:rPr>
        <w:t xml:space="preserve">, The Media Consortium </w:t>
      </w:r>
      <w:r w:rsidR="00AA50BE">
        <w:rPr>
          <w:rFonts w:ascii="Garamond" w:hAnsi="Garamond"/>
          <w:bCs/>
          <w:color w:val="000000"/>
        </w:rPr>
        <w:t xml:space="preserve">has </w:t>
      </w:r>
      <w:r w:rsidR="00F50C5B">
        <w:rPr>
          <w:rFonts w:ascii="Garamond" w:hAnsi="Garamond"/>
          <w:bCs/>
          <w:color w:val="000000"/>
        </w:rPr>
        <w:t>put</w:t>
      </w:r>
      <w:r w:rsidR="0077488C" w:rsidRPr="00E91182">
        <w:rPr>
          <w:rFonts w:ascii="Garamond" w:hAnsi="Garamond"/>
          <w:bCs/>
          <w:color w:val="000000"/>
        </w:rPr>
        <w:t xml:space="preserve"> dozens</w:t>
      </w:r>
      <w:r w:rsidR="00AA50BE">
        <w:rPr>
          <w:rFonts w:ascii="Garamond" w:hAnsi="Garamond"/>
          <w:bCs/>
          <w:color w:val="000000"/>
        </w:rPr>
        <w:t xml:space="preserve"> of media organizations </w:t>
      </w:r>
      <w:r w:rsidR="00F50C5B">
        <w:rPr>
          <w:rFonts w:ascii="Garamond" w:hAnsi="Garamond"/>
          <w:bCs/>
          <w:color w:val="000000"/>
        </w:rPr>
        <w:t xml:space="preserve">on the </w:t>
      </w:r>
      <w:r w:rsidR="00AA50BE">
        <w:rPr>
          <w:rFonts w:ascii="Garamond" w:hAnsi="Garamond"/>
          <w:bCs/>
          <w:color w:val="000000"/>
        </w:rPr>
        <w:t>fast track</w:t>
      </w:r>
      <w:r w:rsidR="00F50C5B">
        <w:rPr>
          <w:rFonts w:ascii="Garamond" w:hAnsi="Garamond"/>
          <w:bCs/>
          <w:color w:val="000000"/>
        </w:rPr>
        <w:t xml:space="preserve"> to integrate</w:t>
      </w:r>
      <w:r w:rsidR="00AA50BE">
        <w:rPr>
          <w:rFonts w:ascii="Garamond" w:hAnsi="Garamond"/>
          <w:bCs/>
          <w:color w:val="000000"/>
        </w:rPr>
        <w:t xml:space="preserve"> innovation and experimentation into the</w:t>
      </w:r>
      <w:r>
        <w:rPr>
          <w:rFonts w:ascii="Garamond" w:hAnsi="Garamond"/>
          <w:bCs/>
          <w:color w:val="000000"/>
        </w:rPr>
        <w:t>ir work</w:t>
      </w:r>
      <w:r w:rsidR="00F50C5B">
        <w:rPr>
          <w:rFonts w:ascii="Garamond" w:hAnsi="Garamond"/>
          <w:bCs/>
          <w:color w:val="000000"/>
        </w:rPr>
        <w:t>,</w:t>
      </w:r>
      <w:r>
        <w:rPr>
          <w:rFonts w:ascii="Garamond" w:hAnsi="Garamond"/>
          <w:bCs/>
          <w:color w:val="000000"/>
        </w:rPr>
        <w:t xml:space="preserve"> help</w:t>
      </w:r>
      <w:r w:rsidR="00F50C5B">
        <w:rPr>
          <w:rFonts w:ascii="Garamond" w:hAnsi="Garamond"/>
          <w:bCs/>
          <w:color w:val="000000"/>
        </w:rPr>
        <w:t>ing</w:t>
      </w:r>
      <w:r>
        <w:rPr>
          <w:rFonts w:ascii="Garamond" w:hAnsi="Garamond"/>
          <w:bCs/>
          <w:color w:val="000000"/>
        </w:rPr>
        <w:t xml:space="preserve"> them produce</w:t>
      </w:r>
      <w:r w:rsidR="00AA50BE">
        <w:rPr>
          <w:rFonts w:ascii="Garamond" w:hAnsi="Garamond"/>
          <w:bCs/>
          <w:color w:val="000000"/>
        </w:rPr>
        <w:t xml:space="preserve"> cutting</w:t>
      </w:r>
      <w:r w:rsidR="00F50C5B">
        <w:rPr>
          <w:rFonts w:ascii="Garamond" w:hAnsi="Garamond"/>
          <w:bCs/>
          <w:color w:val="000000"/>
        </w:rPr>
        <w:t>-</w:t>
      </w:r>
      <w:r w:rsidR="00AA50BE">
        <w:rPr>
          <w:rFonts w:ascii="Garamond" w:hAnsi="Garamond"/>
          <w:bCs/>
          <w:color w:val="000000"/>
        </w:rPr>
        <w:t>edge, high-impact</w:t>
      </w:r>
      <w:r w:rsidR="00F50C5B">
        <w:rPr>
          <w:rFonts w:ascii="Garamond" w:hAnsi="Garamond"/>
          <w:bCs/>
          <w:color w:val="000000"/>
        </w:rPr>
        <w:t>,</w:t>
      </w:r>
      <w:r w:rsidR="00AA50BE">
        <w:rPr>
          <w:rFonts w:ascii="Garamond" w:hAnsi="Garamond"/>
          <w:bCs/>
          <w:color w:val="000000"/>
        </w:rPr>
        <w:t xml:space="preserve"> sustainable journalism.</w:t>
      </w:r>
    </w:p>
    <w:p w:rsidR="00385144" w:rsidRPr="00E91182" w:rsidRDefault="00B7149C" w:rsidP="00813DB9">
      <w:p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Evolve for the C</w:t>
      </w:r>
      <w:r w:rsidR="0077488C" w:rsidRPr="00E91182">
        <w:rPr>
          <w:rFonts w:ascii="Garamond" w:hAnsi="Garamond"/>
          <w:b/>
          <w:color w:val="000000"/>
        </w:rPr>
        <w:t xml:space="preserve">hanging </w:t>
      </w:r>
      <w:r>
        <w:rPr>
          <w:rFonts w:ascii="Garamond" w:hAnsi="Garamond"/>
          <w:b/>
          <w:color w:val="000000"/>
        </w:rPr>
        <w:t>M</w:t>
      </w:r>
      <w:r w:rsidR="0077488C" w:rsidRPr="00E91182">
        <w:rPr>
          <w:rFonts w:ascii="Garamond" w:hAnsi="Garamond"/>
          <w:b/>
          <w:color w:val="000000"/>
        </w:rPr>
        <w:t xml:space="preserve">edia </w:t>
      </w:r>
      <w:r>
        <w:rPr>
          <w:rFonts w:ascii="Garamond" w:hAnsi="Garamond"/>
          <w:b/>
          <w:color w:val="000000"/>
        </w:rPr>
        <w:t>L</w:t>
      </w:r>
      <w:r w:rsidR="0077488C" w:rsidRPr="00E91182">
        <w:rPr>
          <w:rFonts w:ascii="Garamond" w:hAnsi="Garamond"/>
          <w:b/>
          <w:color w:val="000000"/>
        </w:rPr>
        <w:t>andscape</w:t>
      </w:r>
    </w:p>
    <w:p w:rsidR="0061788E" w:rsidRPr="00382128" w:rsidRDefault="00681B26" w:rsidP="00382128">
      <w:pPr>
        <w:spacing w:after="100" w:line="240" w:lineRule="auto"/>
        <w:rPr>
          <w:rFonts w:ascii="Garamond" w:hAnsi="Garamond"/>
          <w:color w:val="000000"/>
        </w:rPr>
      </w:pPr>
      <w:r w:rsidRPr="00E91182">
        <w:rPr>
          <w:rFonts w:ascii="Garamond" w:hAnsi="Garamond"/>
          <w:color w:val="000000"/>
        </w:rPr>
        <w:t>In early 2010, The Media Consortium</w:t>
      </w:r>
      <w:r w:rsidR="00B7149C">
        <w:rPr>
          <w:rFonts w:ascii="Garamond" w:hAnsi="Garamond"/>
          <w:color w:val="000000"/>
        </w:rPr>
        <w:t xml:space="preserve"> launch</w:t>
      </w:r>
      <w:r w:rsidR="00AA50BE">
        <w:rPr>
          <w:rFonts w:ascii="Garamond" w:hAnsi="Garamond"/>
          <w:color w:val="000000"/>
        </w:rPr>
        <w:t>ed</w:t>
      </w:r>
      <w:r w:rsidR="00B7149C">
        <w:rPr>
          <w:rFonts w:ascii="Garamond" w:hAnsi="Garamond"/>
          <w:color w:val="000000"/>
        </w:rPr>
        <w:t xml:space="preserve"> it’s </w:t>
      </w:r>
      <w:r w:rsidRPr="00E91182">
        <w:rPr>
          <w:rFonts w:ascii="Garamond" w:hAnsi="Garamond"/>
          <w:color w:val="000000"/>
        </w:rPr>
        <w:t xml:space="preserve">dynamic </w:t>
      </w:r>
      <w:r w:rsidRPr="00E91182">
        <w:rPr>
          <w:rFonts w:ascii="Garamond" w:hAnsi="Garamond"/>
          <w:b/>
          <w:color w:val="000000"/>
        </w:rPr>
        <w:t>Incubati</w:t>
      </w:r>
      <w:r w:rsidR="00786B5B" w:rsidRPr="00E91182">
        <w:rPr>
          <w:rFonts w:ascii="Garamond" w:hAnsi="Garamond"/>
          <w:b/>
          <w:color w:val="000000"/>
        </w:rPr>
        <w:t xml:space="preserve">on and Innovation </w:t>
      </w:r>
      <w:r w:rsidR="00567679" w:rsidRPr="00E91182">
        <w:rPr>
          <w:rFonts w:ascii="Garamond" w:hAnsi="Garamond"/>
          <w:b/>
          <w:color w:val="000000"/>
        </w:rPr>
        <w:t>L</w:t>
      </w:r>
      <w:r w:rsidR="00786B5B" w:rsidRPr="00E91182">
        <w:rPr>
          <w:rFonts w:ascii="Garamond" w:hAnsi="Garamond"/>
          <w:b/>
          <w:color w:val="000000"/>
        </w:rPr>
        <w:t>abs</w:t>
      </w:r>
      <w:r w:rsidR="00786B5B" w:rsidRPr="00E91182">
        <w:rPr>
          <w:rFonts w:ascii="Garamond" w:hAnsi="Garamond"/>
          <w:color w:val="000000"/>
        </w:rPr>
        <w:t xml:space="preserve">, </w:t>
      </w:r>
      <w:r w:rsidR="00B7149C">
        <w:rPr>
          <w:rFonts w:ascii="Garamond" w:hAnsi="Garamond"/>
          <w:color w:val="000000"/>
        </w:rPr>
        <w:t xml:space="preserve">which are </w:t>
      </w:r>
      <w:r w:rsidRPr="00E91182">
        <w:rPr>
          <w:rFonts w:ascii="Garamond" w:hAnsi="Garamond"/>
          <w:color w:val="000000"/>
        </w:rPr>
        <w:t>designed to support our members in conducting rapid prototyping as a low-cost way to test new business, technology, community engagement, and content development models at a scale that they would not be able to achieve alone. The program has two components, the Digital Refresh Workshop and Digital Innovation Studio.</w:t>
      </w:r>
      <w:r w:rsidR="00382128">
        <w:rPr>
          <w:rFonts w:ascii="Garamond" w:hAnsi="Garamond"/>
          <w:color w:val="000000"/>
        </w:rPr>
        <w:t xml:space="preserve"> </w:t>
      </w:r>
      <w:r w:rsidR="00382128" w:rsidRPr="00E91182">
        <w:rPr>
          <w:rFonts w:ascii="Garamond" w:hAnsi="Garamond"/>
          <w:color w:val="000000"/>
        </w:rPr>
        <w:t xml:space="preserve">The Incubation and Innovation Labs were reported on in both </w:t>
      </w:r>
      <w:hyperlink r:id="rId7" w:history="1">
        <w:proofErr w:type="spellStart"/>
        <w:r w:rsidR="00382128" w:rsidRPr="00E91182">
          <w:rPr>
            <w:rStyle w:val="Hyperlink"/>
            <w:rFonts w:ascii="Garamond" w:hAnsi="Garamond"/>
          </w:rPr>
          <w:t>Nieman</w:t>
        </w:r>
        <w:proofErr w:type="spellEnd"/>
        <w:r w:rsidR="00382128" w:rsidRPr="00E91182">
          <w:rPr>
            <w:rStyle w:val="Hyperlink"/>
            <w:rFonts w:ascii="Garamond" w:hAnsi="Garamond"/>
          </w:rPr>
          <w:t xml:space="preserve"> Journalism Lab</w:t>
        </w:r>
      </w:hyperlink>
      <w:r w:rsidR="00382128" w:rsidRPr="00E91182">
        <w:rPr>
          <w:rFonts w:ascii="Garamond" w:hAnsi="Garamond"/>
          <w:color w:val="000000"/>
        </w:rPr>
        <w:t xml:space="preserve"> and </w:t>
      </w:r>
      <w:hyperlink r:id="rId8" w:history="1">
        <w:proofErr w:type="spellStart"/>
        <w:r w:rsidR="00382128" w:rsidRPr="00E91182">
          <w:rPr>
            <w:rStyle w:val="Hyperlink"/>
            <w:rFonts w:ascii="Garamond" w:hAnsi="Garamond"/>
          </w:rPr>
          <w:t>MediaShift</w:t>
        </w:r>
        <w:proofErr w:type="spellEnd"/>
      </w:hyperlink>
      <w:r w:rsidR="00382128" w:rsidRPr="00E91182">
        <w:rPr>
          <w:rFonts w:ascii="Garamond" w:hAnsi="Garamond"/>
          <w:color w:val="000000"/>
        </w:rPr>
        <w:t>.</w:t>
      </w:r>
    </w:p>
    <w:p w:rsidR="0061788E" w:rsidRPr="00E91182" w:rsidRDefault="009E20B8" w:rsidP="00813DB9">
      <w:pPr>
        <w:spacing w:after="10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Developed</w:t>
      </w:r>
      <w:r w:rsidR="00786B5B" w:rsidRPr="00E91182">
        <w:rPr>
          <w:rFonts w:ascii="Garamond" w:hAnsi="Garamond"/>
          <w:color w:val="000000"/>
        </w:rPr>
        <w:t xml:space="preserve"> in early 2010 and tested among three organizations through the summer, the </w:t>
      </w:r>
      <w:r w:rsidR="00786B5B" w:rsidRPr="00E91182">
        <w:rPr>
          <w:rFonts w:ascii="Garamond" w:hAnsi="Garamond"/>
          <w:b/>
          <w:color w:val="000000"/>
        </w:rPr>
        <w:t>Digital Refresh Workshop (DRW)</w:t>
      </w:r>
      <w:r w:rsidR="00786B5B" w:rsidRPr="00E91182">
        <w:rPr>
          <w:rFonts w:ascii="Garamond" w:hAnsi="Garamond"/>
          <w:color w:val="000000"/>
        </w:rPr>
        <w:t xml:space="preserve"> used one-on-one support to help our members analyze and innovate around key digital strategies. DRW participants—</w:t>
      </w:r>
      <w:r w:rsidR="00786B5B" w:rsidRPr="00E91182">
        <w:rPr>
          <w:rFonts w:ascii="Garamond" w:hAnsi="Garamond"/>
          <w:i/>
          <w:color w:val="000000"/>
        </w:rPr>
        <w:t>The American Prospect</w:t>
      </w:r>
      <w:r w:rsidR="00786B5B" w:rsidRPr="00E91182">
        <w:rPr>
          <w:rFonts w:ascii="Garamond" w:hAnsi="Garamond"/>
          <w:color w:val="000000"/>
        </w:rPr>
        <w:t xml:space="preserve">, </w:t>
      </w:r>
      <w:proofErr w:type="spellStart"/>
      <w:r w:rsidR="00786B5B" w:rsidRPr="00E91182">
        <w:rPr>
          <w:rFonts w:ascii="Garamond" w:hAnsi="Garamond"/>
          <w:color w:val="000000"/>
        </w:rPr>
        <w:t>ColorLines</w:t>
      </w:r>
      <w:proofErr w:type="spellEnd"/>
      <w:r w:rsidR="00786B5B" w:rsidRPr="00E91182">
        <w:rPr>
          <w:rFonts w:ascii="Garamond" w:hAnsi="Garamond"/>
          <w:color w:val="000000"/>
        </w:rPr>
        <w:t>, and The Uptake—represented a variety of media organizations all at different stages of their digital strategic planning process.</w:t>
      </w:r>
    </w:p>
    <w:p w:rsidR="0061788E" w:rsidRPr="00E91182" w:rsidRDefault="00786B5B" w:rsidP="00813DB9">
      <w:pPr>
        <w:spacing w:after="100" w:line="240" w:lineRule="auto"/>
        <w:rPr>
          <w:rFonts w:ascii="Garamond" w:hAnsi="Garamond"/>
          <w:szCs w:val="20"/>
        </w:rPr>
      </w:pPr>
      <w:r w:rsidRPr="00E91182">
        <w:rPr>
          <w:rFonts w:ascii="Garamond" w:hAnsi="Garamond"/>
          <w:color w:val="000000"/>
        </w:rPr>
        <w:t xml:space="preserve">At the completion of the Digital Refresh Workshop, participating organizations had completed an in-depth analysis of their current digital profiles, nailed down future goals to revamp their digital strategies, and initiated at least one experiment to reach those goals. </w:t>
      </w:r>
    </w:p>
    <w:p w:rsidR="0061788E" w:rsidRPr="00E91182" w:rsidRDefault="00786B5B" w:rsidP="00813DB9">
      <w:pPr>
        <w:spacing w:after="100" w:line="240" w:lineRule="auto"/>
        <w:ind w:left="720"/>
        <w:rPr>
          <w:rFonts w:ascii="Garamond" w:hAnsi="Garamond"/>
          <w:color w:val="000000"/>
        </w:rPr>
      </w:pPr>
      <w:r w:rsidRPr="00E91182">
        <w:rPr>
          <w:rFonts w:ascii="Garamond" w:hAnsi="Garamond"/>
          <w:i/>
          <w:color w:val="000000"/>
        </w:rPr>
        <w:t xml:space="preserve">“…The practical media smarty </w:t>
      </w:r>
      <w:proofErr w:type="spellStart"/>
      <w:r w:rsidRPr="00E91182">
        <w:rPr>
          <w:rFonts w:ascii="Garamond" w:hAnsi="Garamond"/>
          <w:i/>
          <w:color w:val="000000"/>
        </w:rPr>
        <w:t>pantsyness</w:t>
      </w:r>
      <w:proofErr w:type="spellEnd"/>
      <w:r w:rsidRPr="00E91182">
        <w:rPr>
          <w:rFonts w:ascii="Garamond" w:hAnsi="Garamond"/>
          <w:i/>
          <w:color w:val="000000"/>
        </w:rPr>
        <w:t xml:space="preserve"> that TMC brought to bear in the</w:t>
      </w:r>
      <w:r w:rsidRPr="00E91182">
        <w:rPr>
          <w:rFonts w:ascii="Garamond" w:hAnsi="Garamond"/>
          <w:i/>
          <w:szCs w:val="20"/>
        </w:rPr>
        <w:t xml:space="preserve"> </w:t>
      </w:r>
      <w:r w:rsidRPr="00E91182">
        <w:rPr>
          <w:rFonts w:ascii="Garamond" w:hAnsi="Garamond"/>
          <w:i/>
          <w:color w:val="000000"/>
        </w:rPr>
        <w:t>workshop will, I think, forever change our organization's sense of what</w:t>
      </w:r>
      <w:r w:rsidRPr="00E91182">
        <w:rPr>
          <w:rFonts w:ascii="Garamond" w:hAnsi="Garamond"/>
          <w:i/>
          <w:szCs w:val="20"/>
        </w:rPr>
        <w:t xml:space="preserve"> </w:t>
      </w:r>
      <w:r w:rsidRPr="00E91182">
        <w:rPr>
          <w:rFonts w:ascii="Garamond" w:hAnsi="Garamond"/>
          <w:i/>
          <w:color w:val="000000"/>
        </w:rPr>
        <w:t>impact for racial justice is possible with a news and action website.”</w:t>
      </w:r>
      <w:r w:rsidRPr="00E91182">
        <w:rPr>
          <w:rFonts w:ascii="Garamond" w:hAnsi="Garamond"/>
          <w:szCs w:val="20"/>
        </w:rPr>
        <w:t xml:space="preserve"> </w:t>
      </w:r>
      <w:r w:rsidRPr="00E91182">
        <w:rPr>
          <w:rFonts w:ascii="Garamond" w:hAnsi="Garamond"/>
          <w:color w:val="000000"/>
        </w:rPr>
        <w:t xml:space="preserve">—Noel </w:t>
      </w:r>
      <w:proofErr w:type="spellStart"/>
      <w:r w:rsidRPr="00E91182">
        <w:rPr>
          <w:rFonts w:ascii="Garamond" w:hAnsi="Garamond"/>
          <w:color w:val="000000"/>
        </w:rPr>
        <w:t>Rabinowitz</w:t>
      </w:r>
      <w:proofErr w:type="spellEnd"/>
      <w:r w:rsidRPr="00E91182">
        <w:rPr>
          <w:rFonts w:ascii="Garamond" w:hAnsi="Garamond"/>
          <w:color w:val="000000"/>
        </w:rPr>
        <w:t xml:space="preserve">, Director of Media Programs, </w:t>
      </w:r>
      <w:proofErr w:type="spellStart"/>
      <w:r w:rsidRPr="00E91182">
        <w:rPr>
          <w:rFonts w:ascii="Garamond" w:hAnsi="Garamond"/>
          <w:color w:val="000000"/>
        </w:rPr>
        <w:t>ColorLines</w:t>
      </w:r>
      <w:proofErr w:type="spellEnd"/>
      <w:r w:rsidRPr="00E91182">
        <w:rPr>
          <w:rFonts w:ascii="Garamond" w:hAnsi="Garamond"/>
          <w:color w:val="000000"/>
        </w:rPr>
        <w:t>/Applied Research Center</w:t>
      </w:r>
    </w:p>
    <w:p w:rsidR="00F713E3" w:rsidRPr="00E91182" w:rsidRDefault="00F713E3" w:rsidP="00813DB9">
      <w:pPr>
        <w:spacing w:after="0" w:line="240" w:lineRule="auto"/>
        <w:rPr>
          <w:rFonts w:ascii="Garamond" w:hAnsi="Garamond"/>
          <w:color w:val="000000"/>
        </w:rPr>
      </w:pPr>
      <w:r w:rsidRPr="00E91182">
        <w:rPr>
          <w:rFonts w:ascii="Garamond" w:hAnsi="Garamond"/>
          <w:color w:val="000000"/>
        </w:rPr>
        <w:t xml:space="preserve">To help a larger group of TMC members understand, navigate, and experiment with new ways to overcome crisis and take advantage of new technological opportunities, we launched our </w:t>
      </w:r>
      <w:r w:rsidRPr="00E91182">
        <w:rPr>
          <w:rFonts w:ascii="Garamond" w:hAnsi="Garamond"/>
          <w:b/>
          <w:color w:val="000000"/>
        </w:rPr>
        <w:t>Dig</w:t>
      </w:r>
      <w:r w:rsidR="00786B5B" w:rsidRPr="00E91182">
        <w:rPr>
          <w:rFonts w:ascii="Garamond" w:hAnsi="Garamond"/>
          <w:b/>
          <w:color w:val="000000"/>
        </w:rPr>
        <w:t>ital Innovation Studio</w:t>
      </w:r>
      <w:r w:rsidR="00786B5B" w:rsidRPr="00E91182">
        <w:rPr>
          <w:rFonts w:ascii="Garamond" w:hAnsi="Garamond"/>
          <w:color w:val="000000"/>
        </w:rPr>
        <w:t xml:space="preserve"> in 2010 with a </w:t>
      </w:r>
      <w:r w:rsidRPr="00E91182">
        <w:rPr>
          <w:rFonts w:ascii="Garamond" w:hAnsi="Garamond"/>
          <w:color w:val="000000"/>
        </w:rPr>
        <w:t>series of small group labs on the following topics:</w:t>
      </w:r>
    </w:p>
    <w:p w:rsidR="00F713E3" w:rsidRPr="00E91182" w:rsidRDefault="00F713E3" w:rsidP="00813DB9">
      <w:pPr>
        <w:pStyle w:val="ListParagraph"/>
        <w:numPr>
          <w:ilvl w:val="0"/>
          <w:numId w:val="23"/>
        </w:numPr>
        <w:spacing w:after="100"/>
        <w:rPr>
          <w:rFonts w:ascii="Garamond" w:hAnsi="Garamond"/>
          <w:color w:val="000000"/>
          <w:sz w:val="22"/>
        </w:rPr>
      </w:pPr>
      <w:r w:rsidRPr="00E91182">
        <w:rPr>
          <w:rFonts w:ascii="Garamond" w:hAnsi="Garamond"/>
          <w:color w:val="000000"/>
          <w:sz w:val="22"/>
        </w:rPr>
        <w:t xml:space="preserve">Moving into mobile: Cell phones, e-readers, and </w:t>
      </w:r>
      <w:proofErr w:type="spellStart"/>
      <w:r w:rsidRPr="00E91182">
        <w:rPr>
          <w:rFonts w:ascii="Garamond" w:hAnsi="Garamond"/>
          <w:color w:val="000000"/>
          <w:sz w:val="22"/>
        </w:rPr>
        <w:t>iPads</w:t>
      </w:r>
      <w:proofErr w:type="spellEnd"/>
      <w:r w:rsidRPr="00E91182">
        <w:rPr>
          <w:rFonts w:ascii="Garamond" w:hAnsi="Garamond"/>
          <w:color w:val="000000"/>
          <w:sz w:val="22"/>
        </w:rPr>
        <w:t>, oh my!</w:t>
      </w:r>
    </w:p>
    <w:p w:rsidR="00F713E3" w:rsidRPr="00E91182" w:rsidRDefault="00F713E3" w:rsidP="00813DB9">
      <w:pPr>
        <w:pStyle w:val="ListParagraph"/>
        <w:numPr>
          <w:ilvl w:val="0"/>
          <w:numId w:val="23"/>
        </w:numPr>
        <w:spacing w:after="100"/>
        <w:rPr>
          <w:rFonts w:ascii="Garamond" w:hAnsi="Garamond"/>
          <w:color w:val="000000"/>
          <w:sz w:val="22"/>
        </w:rPr>
      </w:pPr>
      <w:r w:rsidRPr="00E91182">
        <w:rPr>
          <w:rFonts w:ascii="Garamond" w:hAnsi="Garamond"/>
          <w:color w:val="000000"/>
          <w:sz w:val="22"/>
        </w:rPr>
        <w:t>Integrating journalism with community engagement and community-building models</w:t>
      </w:r>
    </w:p>
    <w:p w:rsidR="0061788E" w:rsidRPr="00E91182" w:rsidRDefault="00F713E3" w:rsidP="00813DB9">
      <w:pPr>
        <w:pStyle w:val="ListParagraph"/>
        <w:numPr>
          <w:ilvl w:val="0"/>
          <w:numId w:val="23"/>
        </w:numPr>
        <w:spacing w:after="100"/>
        <w:rPr>
          <w:rFonts w:ascii="Garamond" w:hAnsi="Garamond"/>
          <w:color w:val="000000"/>
          <w:sz w:val="22"/>
        </w:rPr>
      </w:pPr>
      <w:r w:rsidRPr="00E91182">
        <w:rPr>
          <w:rFonts w:ascii="Garamond" w:hAnsi="Garamond"/>
          <w:color w:val="000000"/>
          <w:sz w:val="22"/>
        </w:rPr>
        <w:t>Experimenting with new revenue-generating opportunities</w:t>
      </w:r>
    </w:p>
    <w:p w:rsidR="009D2074" w:rsidRPr="00E91182" w:rsidRDefault="00F713E3" w:rsidP="00813DB9">
      <w:pPr>
        <w:spacing w:after="100" w:line="240" w:lineRule="auto"/>
        <w:rPr>
          <w:rFonts w:ascii="Garamond" w:hAnsi="Garamond"/>
          <w:color w:val="000000"/>
        </w:rPr>
      </w:pPr>
      <w:r w:rsidRPr="00E91182">
        <w:rPr>
          <w:rFonts w:ascii="Garamond" w:hAnsi="Garamond"/>
          <w:color w:val="000000"/>
        </w:rPr>
        <w:t>Organized by Media Consortium staff, each of these small group labs included regular conference calls with outside experts, an in-person meeting for lab participants, online information sharing/communication spaces, and ongoing research into specified topic areas. The</w:t>
      </w:r>
      <w:r w:rsidR="00E9013B" w:rsidRPr="00E91182">
        <w:rPr>
          <w:rFonts w:ascii="Garamond" w:hAnsi="Garamond"/>
          <w:color w:val="000000"/>
        </w:rPr>
        <w:t xml:space="preserve"> final</w:t>
      </w:r>
      <w:r w:rsidRPr="00E91182">
        <w:rPr>
          <w:rFonts w:ascii="Garamond" w:hAnsi="Garamond"/>
          <w:color w:val="000000"/>
        </w:rPr>
        <w:t xml:space="preserve"> result</w:t>
      </w:r>
      <w:r w:rsidR="00E9013B" w:rsidRPr="00E91182">
        <w:rPr>
          <w:rFonts w:ascii="Garamond" w:hAnsi="Garamond"/>
          <w:color w:val="000000"/>
        </w:rPr>
        <w:t xml:space="preserve"> of each lab</w:t>
      </w:r>
      <w:r w:rsidR="00567679" w:rsidRPr="00E91182">
        <w:rPr>
          <w:rFonts w:ascii="Garamond" w:hAnsi="Garamond"/>
          <w:color w:val="000000"/>
        </w:rPr>
        <w:t xml:space="preserve"> was</w:t>
      </w:r>
      <w:r w:rsidRPr="00E91182">
        <w:rPr>
          <w:rFonts w:ascii="Garamond" w:hAnsi="Garamond"/>
          <w:color w:val="000000"/>
        </w:rPr>
        <w:t xml:space="preserve"> </w:t>
      </w:r>
      <w:r w:rsidR="00567679" w:rsidRPr="00E91182">
        <w:rPr>
          <w:rFonts w:ascii="Garamond" w:hAnsi="Garamond"/>
          <w:color w:val="000000"/>
        </w:rPr>
        <w:t xml:space="preserve">at least one experiment, </w:t>
      </w:r>
      <w:r w:rsidRPr="00E91182">
        <w:rPr>
          <w:rFonts w:ascii="Garamond" w:hAnsi="Garamond"/>
          <w:color w:val="000000"/>
        </w:rPr>
        <w:t xml:space="preserve">tested by the participating members, </w:t>
      </w:r>
      <w:r w:rsidR="00567679" w:rsidRPr="00E91182">
        <w:rPr>
          <w:rFonts w:ascii="Garamond" w:hAnsi="Garamond"/>
          <w:color w:val="000000"/>
        </w:rPr>
        <w:t xml:space="preserve">and </w:t>
      </w:r>
      <w:r w:rsidRPr="00E91182">
        <w:rPr>
          <w:rFonts w:ascii="Garamond" w:hAnsi="Garamond"/>
          <w:color w:val="000000"/>
        </w:rPr>
        <w:t xml:space="preserve">supported and funded by The Media Consortium. </w:t>
      </w:r>
    </w:p>
    <w:p w:rsidR="0061788E" w:rsidRPr="00E91182" w:rsidRDefault="00E9013B" w:rsidP="00813DB9">
      <w:pPr>
        <w:spacing w:after="100" w:line="240" w:lineRule="auto"/>
        <w:rPr>
          <w:rFonts w:ascii="Garamond" w:hAnsi="Garamond"/>
          <w:color w:val="000000"/>
        </w:rPr>
      </w:pPr>
      <w:r w:rsidRPr="00E91182">
        <w:rPr>
          <w:rFonts w:ascii="Garamond" w:hAnsi="Garamond"/>
          <w:color w:val="000000"/>
        </w:rPr>
        <w:t>To date, experiments have been chosen and launched for the Mobile Lab and the Community and Journalism Lab.</w:t>
      </w:r>
      <w:r w:rsidR="00567679" w:rsidRPr="00E91182">
        <w:rPr>
          <w:rFonts w:ascii="Garamond" w:hAnsi="Garamond"/>
          <w:color w:val="000000"/>
        </w:rPr>
        <w:t xml:space="preserve"> The Revenue Lab will be deciding their experiment in January. </w:t>
      </w:r>
      <w:r w:rsidRPr="00E91182">
        <w:rPr>
          <w:rFonts w:ascii="Garamond" w:hAnsi="Garamond"/>
          <w:color w:val="000000"/>
        </w:rPr>
        <w:t>Mobile Lab participants</w:t>
      </w:r>
      <w:r w:rsidR="00813DB9">
        <w:rPr>
          <w:rFonts w:ascii="Garamond" w:hAnsi="Garamond"/>
          <w:color w:val="000000"/>
        </w:rPr>
        <w:t xml:space="preserve"> ch</w:t>
      </w:r>
      <w:r w:rsidR="00382128">
        <w:rPr>
          <w:rFonts w:ascii="Garamond" w:hAnsi="Garamond"/>
          <w:color w:val="000000"/>
        </w:rPr>
        <w:t xml:space="preserve">ose a </w:t>
      </w:r>
      <w:proofErr w:type="spellStart"/>
      <w:r w:rsidR="00382128">
        <w:rPr>
          <w:rFonts w:ascii="Garamond" w:hAnsi="Garamond"/>
          <w:color w:val="000000"/>
        </w:rPr>
        <w:t>hackathon</w:t>
      </w:r>
      <w:proofErr w:type="spellEnd"/>
      <w:r w:rsidR="00382128">
        <w:rPr>
          <w:rFonts w:ascii="Garamond" w:hAnsi="Garamond"/>
          <w:color w:val="000000"/>
        </w:rPr>
        <w:t xml:space="preserve"> as their experi</w:t>
      </w:r>
      <w:r w:rsidR="00813DB9">
        <w:rPr>
          <w:rFonts w:ascii="Garamond" w:hAnsi="Garamond"/>
          <w:color w:val="000000"/>
        </w:rPr>
        <w:t xml:space="preserve">ment and </w:t>
      </w:r>
      <w:r w:rsidR="00567679" w:rsidRPr="00E91182">
        <w:rPr>
          <w:rFonts w:ascii="Garamond" w:hAnsi="Garamond"/>
          <w:color w:val="000000"/>
        </w:rPr>
        <w:t xml:space="preserve">brought 50 journalists and programmers together </w:t>
      </w:r>
      <w:r w:rsidR="00422615" w:rsidRPr="00E91182">
        <w:rPr>
          <w:rFonts w:ascii="Garamond" w:hAnsi="Garamond"/>
          <w:color w:val="000000"/>
        </w:rPr>
        <w:t xml:space="preserve">to develop 6 groundbreaking mobile apps over a weekend. For more information about the </w:t>
      </w:r>
      <w:proofErr w:type="spellStart"/>
      <w:r w:rsidR="00422615" w:rsidRPr="00E91182">
        <w:rPr>
          <w:rFonts w:ascii="Garamond" w:hAnsi="Garamond"/>
          <w:color w:val="000000"/>
        </w:rPr>
        <w:t>hackathon</w:t>
      </w:r>
      <w:proofErr w:type="spellEnd"/>
      <w:r w:rsidR="00422615" w:rsidRPr="00E91182">
        <w:rPr>
          <w:rFonts w:ascii="Garamond" w:hAnsi="Garamond"/>
          <w:color w:val="000000"/>
        </w:rPr>
        <w:t xml:space="preserve">, visit </w:t>
      </w:r>
      <w:hyperlink r:id="rId9" w:history="1">
        <w:r w:rsidR="00422615" w:rsidRPr="00E91182">
          <w:rPr>
            <w:rStyle w:val="Hyperlink"/>
            <w:rFonts w:ascii="Garamond" w:hAnsi="Garamond"/>
          </w:rPr>
          <w:t>http://bit.ly/hackrecap</w:t>
        </w:r>
      </w:hyperlink>
      <w:r w:rsidR="00422615" w:rsidRPr="00E91182">
        <w:rPr>
          <w:rFonts w:ascii="Garamond" w:hAnsi="Garamond"/>
          <w:color w:val="000000"/>
        </w:rPr>
        <w:t>.</w:t>
      </w:r>
      <w:r w:rsidRPr="00E91182">
        <w:rPr>
          <w:rFonts w:ascii="Garamond" w:hAnsi="Garamond"/>
          <w:color w:val="000000"/>
        </w:rPr>
        <w:t xml:space="preserve"> C</w:t>
      </w:r>
      <w:r w:rsidR="00422615" w:rsidRPr="00E91182">
        <w:rPr>
          <w:rFonts w:ascii="Garamond" w:hAnsi="Garamond"/>
          <w:color w:val="000000"/>
        </w:rPr>
        <w:t xml:space="preserve">ommunity </w:t>
      </w:r>
      <w:r w:rsidR="00382128">
        <w:rPr>
          <w:rFonts w:ascii="Garamond" w:hAnsi="Garamond"/>
          <w:color w:val="000000"/>
        </w:rPr>
        <w:t>and</w:t>
      </w:r>
      <w:r w:rsidR="00422615" w:rsidRPr="00E91182">
        <w:rPr>
          <w:rFonts w:ascii="Garamond" w:hAnsi="Garamond"/>
          <w:color w:val="000000"/>
        </w:rPr>
        <w:t xml:space="preserve"> </w:t>
      </w:r>
      <w:r w:rsidRPr="00E91182">
        <w:rPr>
          <w:rFonts w:ascii="Garamond" w:hAnsi="Garamond"/>
          <w:color w:val="000000"/>
        </w:rPr>
        <w:t>J</w:t>
      </w:r>
      <w:r w:rsidR="00422615" w:rsidRPr="00E91182">
        <w:rPr>
          <w:rFonts w:ascii="Garamond" w:hAnsi="Garamond"/>
          <w:color w:val="000000"/>
        </w:rPr>
        <w:t>ournalism</w:t>
      </w:r>
      <w:r w:rsidRPr="00E91182">
        <w:rPr>
          <w:rFonts w:ascii="Garamond" w:hAnsi="Garamond"/>
          <w:color w:val="000000"/>
        </w:rPr>
        <w:t xml:space="preserve"> </w:t>
      </w:r>
      <w:r w:rsidR="00422615" w:rsidRPr="00E91182">
        <w:rPr>
          <w:rFonts w:ascii="Garamond" w:hAnsi="Garamond"/>
          <w:color w:val="000000"/>
        </w:rPr>
        <w:t>lab p</w:t>
      </w:r>
      <w:r w:rsidRPr="00E91182">
        <w:rPr>
          <w:rFonts w:ascii="Garamond" w:hAnsi="Garamond"/>
          <w:color w:val="000000"/>
        </w:rPr>
        <w:t>articipants are emba</w:t>
      </w:r>
      <w:r w:rsidR="00422615" w:rsidRPr="00E91182">
        <w:rPr>
          <w:rFonts w:ascii="Garamond" w:hAnsi="Garamond"/>
          <w:color w:val="000000"/>
        </w:rPr>
        <w:t xml:space="preserve">rking on a partnership with the Public Insight Network, a database of over 90,000 sources that will help </w:t>
      </w:r>
      <w:r w:rsidR="00493A65" w:rsidRPr="00E91182">
        <w:rPr>
          <w:rFonts w:ascii="Garamond" w:hAnsi="Garamond"/>
          <w:color w:val="000000"/>
        </w:rPr>
        <w:t xml:space="preserve">members experiment with audience engagement and </w:t>
      </w:r>
      <w:r w:rsidR="009D2074" w:rsidRPr="00E91182">
        <w:rPr>
          <w:rFonts w:ascii="Garamond" w:hAnsi="Garamond"/>
          <w:color w:val="000000"/>
        </w:rPr>
        <w:t>crowd</w:t>
      </w:r>
      <w:r w:rsidR="00813DB9">
        <w:rPr>
          <w:rFonts w:ascii="Garamond" w:hAnsi="Garamond"/>
          <w:color w:val="000000"/>
        </w:rPr>
        <w:t xml:space="preserve"> </w:t>
      </w:r>
      <w:r w:rsidR="009D2074" w:rsidRPr="00E91182">
        <w:rPr>
          <w:rFonts w:ascii="Garamond" w:hAnsi="Garamond"/>
          <w:color w:val="000000"/>
        </w:rPr>
        <w:t>sourced reporting.</w:t>
      </w:r>
    </w:p>
    <w:p w:rsidR="0061788E" w:rsidRPr="00E91182" w:rsidRDefault="00F713E3" w:rsidP="00813DB9">
      <w:pPr>
        <w:spacing w:after="100" w:line="240" w:lineRule="auto"/>
        <w:rPr>
          <w:rFonts w:ascii="Garamond" w:hAnsi="Garamond"/>
          <w:bCs/>
        </w:rPr>
      </w:pPr>
      <w:r w:rsidRPr="00E91182">
        <w:rPr>
          <w:rFonts w:ascii="Garamond" w:hAnsi="Garamond"/>
          <w:bCs/>
        </w:rPr>
        <w:t xml:space="preserve">In Fall 2010, TMC staff worked with a team from Mozilla, The Medill School of Journalism, and </w:t>
      </w:r>
      <w:hyperlink r:id="rId10" w:history="1">
        <w:r w:rsidRPr="00E91182">
          <w:rPr>
            <w:rStyle w:val="Hyperlink"/>
            <w:rFonts w:ascii="Garamond" w:hAnsi="Garamond"/>
            <w:bCs/>
          </w:rPr>
          <w:t>Hacks/Hackers</w:t>
        </w:r>
      </w:hyperlink>
      <w:r w:rsidRPr="00E91182">
        <w:rPr>
          <w:rFonts w:ascii="Garamond" w:hAnsi="Garamond"/>
          <w:bCs/>
        </w:rPr>
        <w:t xml:space="preserve"> to develop of a six week, peer-to-peer course titled </w:t>
      </w:r>
      <w:r w:rsidRPr="00813DB9">
        <w:rPr>
          <w:rFonts w:ascii="Garamond" w:hAnsi="Garamond"/>
          <w:b/>
          <w:bCs/>
        </w:rPr>
        <w:t>“</w:t>
      </w:r>
      <w:hyperlink r:id="rId11" w:history="1">
        <w:r w:rsidRPr="00813DB9">
          <w:rPr>
            <w:rStyle w:val="Hyperlink"/>
            <w:rFonts w:ascii="Garamond" w:hAnsi="Garamond"/>
            <w:b/>
          </w:rPr>
          <w:t>Open Journalism on the Open Web</w:t>
        </w:r>
      </w:hyperlink>
      <w:r w:rsidRPr="00813DB9">
        <w:rPr>
          <w:rFonts w:ascii="Garamond" w:hAnsi="Garamond"/>
          <w:b/>
          <w:bCs/>
        </w:rPr>
        <w:t>.”</w:t>
      </w:r>
      <w:r w:rsidRPr="00E91182">
        <w:rPr>
          <w:rFonts w:ascii="Garamond" w:hAnsi="Garamond"/>
          <w:bCs/>
        </w:rPr>
        <w:t xml:space="preserve"> The course was designed to bring programmers and journalists together to educate one another about their respective fields and mutually benefit. </w:t>
      </w:r>
      <w:r w:rsidR="00813DB9">
        <w:rPr>
          <w:rFonts w:ascii="Garamond" w:hAnsi="Garamond"/>
          <w:bCs/>
        </w:rPr>
        <w:t>O</w:t>
      </w:r>
      <w:r w:rsidRPr="00E91182">
        <w:rPr>
          <w:rFonts w:ascii="Garamond" w:hAnsi="Garamond"/>
          <w:bCs/>
        </w:rPr>
        <w:t>ver 40 journalists and program</w:t>
      </w:r>
      <w:r w:rsidR="00813DB9">
        <w:rPr>
          <w:rFonts w:ascii="Garamond" w:hAnsi="Garamond"/>
          <w:bCs/>
        </w:rPr>
        <w:t>mers participated in the course</w:t>
      </w:r>
      <w:r w:rsidRPr="00E91182">
        <w:rPr>
          <w:rFonts w:ascii="Garamond" w:hAnsi="Garamond"/>
          <w:bCs/>
        </w:rPr>
        <w:t xml:space="preserve">. </w:t>
      </w:r>
    </w:p>
    <w:p w:rsidR="0061788E" w:rsidRPr="00E91182" w:rsidRDefault="00F713E3" w:rsidP="00813DB9">
      <w:pPr>
        <w:spacing w:after="100" w:line="240" w:lineRule="auto"/>
        <w:rPr>
          <w:rFonts w:ascii="Garamond" w:hAnsi="Garamond"/>
          <w:szCs w:val="20"/>
        </w:rPr>
      </w:pPr>
      <w:r w:rsidRPr="00E91182">
        <w:rPr>
          <w:rFonts w:ascii="Garamond" w:hAnsi="Garamond"/>
          <w:bCs/>
        </w:rPr>
        <w:t xml:space="preserve">As part of our work to develop programs that educate journalists for the next evolution of news, TMC also launched the </w:t>
      </w:r>
      <w:r w:rsidRPr="00813DB9">
        <w:rPr>
          <w:rFonts w:ascii="Garamond" w:hAnsi="Garamond"/>
          <w:b/>
          <w:bCs/>
        </w:rPr>
        <w:t>Chicago chapter of Hacks/Hackers</w:t>
      </w:r>
      <w:r w:rsidRPr="00E91182">
        <w:rPr>
          <w:rFonts w:ascii="Garamond" w:hAnsi="Garamond"/>
          <w:bCs/>
        </w:rPr>
        <w:t xml:space="preserve"> to further develop the educational opportunities for and connections betwe</w:t>
      </w:r>
      <w:r w:rsidR="00A17A49" w:rsidRPr="00E91182">
        <w:rPr>
          <w:rFonts w:ascii="Garamond" w:hAnsi="Garamond"/>
          <w:bCs/>
        </w:rPr>
        <w:t>en programmers and journalists.</w:t>
      </w:r>
    </w:p>
    <w:p w:rsidR="00385144" w:rsidRPr="00E91182" w:rsidRDefault="00B7149C" w:rsidP="00813DB9">
      <w:pP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Foster Editorial Collaborations</w:t>
      </w:r>
    </w:p>
    <w:p w:rsidR="00813DB9" w:rsidRDefault="00F713E3" w:rsidP="00813DB9">
      <w:pPr>
        <w:spacing w:after="10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 xml:space="preserve">The Media Consortium organized a content collaboration and distribution wire for the </w:t>
      </w:r>
      <w:r w:rsidRPr="00047FA4">
        <w:rPr>
          <w:rFonts w:ascii="Garamond" w:hAnsi="Garamond"/>
          <w:b/>
        </w:rPr>
        <w:t>2010 US Social Forum</w:t>
      </w:r>
      <w:r w:rsidRPr="00E91182">
        <w:rPr>
          <w:rFonts w:ascii="Garamond" w:hAnsi="Garamond"/>
        </w:rPr>
        <w:t xml:space="preserve">, which took place in Detroit this past June. Over 15 Media Consortium members, grassroots media outlets, and social justice groups participated. </w:t>
      </w:r>
      <w:r w:rsidRPr="00E91182">
        <w:rPr>
          <w:rFonts w:ascii="Garamond" w:hAnsi="Garamond"/>
          <w:szCs w:val="20"/>
        </w:rPr>
        <w:t xml:space="preserve">The USSF </w:t>
      </w:r>
      <w:r w:rsidR="00813DB9">
        <w:rPr>
          <w:rFonts w:ascii="Garamond" w:hAnsi="Garamond"/>
          <w:szCs w:val="20"/>
        </w:rPr>
        <w:t xml:space="preserve">organizing committee used this content </w:t>
      </w:r>
      <w:r w:rsidRPr="00E91182">
        <w:rPr>
          <w:rFonts w:ascii="Garamond" w:hAnsi="Garamond"/>
          <w:szCs w:val="20"/>
        </w:rPr>
        <w:t xml:space="preserve">to populate both the USSF 2010 official website and the daily print publication of USSF, Terra Viva, which circulated among over 10,000 social change activists every day of the social forum. </w:t>
      </w:r>
    </w:p>
    <w:p w:rsidR="00813DB9" w:rsidRPr="00813DB9" w:rsidRDefault="00813DB9" w:rsidP="00813DB9">
      <w:pPr>
        <w:spacing w:after="100" w:line="240" w:lineRule="auto"/>
        <w:rPr>
          <w:rFonts w:ascii="Garamond" w:hAnsi="Garamond"/>
        </w:rPr>
      </w:pPr>
      <w:r w:rsidRPr="00813DB9">
        <w:rPr>
          <w:rFonts w:ascii="Garamond" w:hAnsi="Garamond"/>
          <w:szCs w:val="20"/>
        </w:rPr>
        <w:t xml:space="preserve">From Oct. 21-Nov. 4, The Media Consortium organized and worked with seven media outlets to support and promote important reporting and analysis around the short and long-term impact of </w:t>
      </w:r>
      <w:r>
        <w:rPr>
          <w:rFonts w:ascii="Garamond" w:hAnsi="Garamond"/>
          <w:szCs w:val="20"/>
        </w:rPr>
        <w:t xml:space="preserve">the Supreme Court’s </w:t>
      </w:r>
      <w:r w:rsidRPr="00813DB9">
        <w:rPr>
          <w:rFonts w:ascii="Garamond" w:hAnsi="Garamond"/>
          <w:i/>
          <w:szCs w:val="20"/>
        </w:rPr>
        <w:t>Citizen's United</w:t>
      </w:r>
      <w:r>
        <w:rPr>
          <w:rFonts w:ascii="Garamond" w:hAnsi="Garamond"/>
          <w:szCs w:val="20"/>
        </w:rPr>
        <w:t xml:space="preserve"> ruling</w:t>
      </w:r>
      <w:r w:rsidRPr="00813DB9">
        <w:rPr>
          <w:rFonts w:ascii="Garamond" w:hAnsi="Garamond"/>
          <w:szCs w:val="20"/>
        </w:rPr>
        <w:t xml:space="preserve"> in a project we called </w:t>
      </w:r>
      <w:r w:rsidRPr="00813DB9">
        <w:rPr>
          <w:rFonts w:ascii="Garamond" w:hAnsi="Garamond"/>
          <w:b/>
          <w:szCs w:val="20"/>
        </w:rPr>
        <w:t>Campaign Cash</w:t>
      </w:r>
      <w:r w:rsidRPr="00813DB9">
        <w:rPr>
          <w:rFonts w:ascii="Garamond" w:hAnsi="Garamond"/>
          <w:szCs w:val="20"/>
        </w:rPr>
        <w:t>. More than two</w:t>
      </w:r>
      <w:r>
        <w:rPr>
          <w:rFonts w:ascii="Garamond" w:hAnsi="Garamond"/>
          <w:szCs w:val="20"/>
        </w:rPr>
        <w:t>-</w:t>
      </w:r>
      <w:r w:rsidRPr="00813DB9">
        <w:rPr>
          <w:rFonts w:ascii="Garamond" w:hAnsi="Garamond"/>
          <w:szCs w:val="20"/>
        </w:rPr>
        <w:t>dozen articles, videos, and radio pieces on the campaign cash issue were produced in just a week and a half. The Media Consortium coordinated and contracted promotional efforts for this project</w:t>
      </w:r>
      <w:r>
        <w:rPr>
          <w:rFonts w:ascii="Garamond" w:hAnsi="Garamond"/>
          <w:szCs w:val="20"/>
        </w:rPr>
        <w:t>.</w:t>
      </w:r>
    </w:p>
    <w:p w:rsidR="0061788E" w:rsidRPr="00E91182" w:rsidRDefault="00813DB9" w:rsidP="00813DB9">
      <w:pPr>
        <w:spacing w:after="100" w:line="240" w:lineRule="auto"/>
        <w:rPr>
          <w:rFonts w:ascii="Garamond" w:hAnsi="Garamond"/>
          <w:szCs w:val="20"/>
        </w:rPr>
      </w:pPr>
      <w:r w:rsidRPr="00813DB9">
        <w:rPr>
          <w:rFonts w:ascii="Garamond" w:hAnsi="Garamond"/>
          <w:szCs w:val="20"/>
        </w:rPr>
        <w:t xml:space="preserve">Our work helped influence the national conversation. Both the </w:t>
      </w:r>
      <w:r w:rsidRPr="00813DB9">
        <w:rPr>
          <w:rFonts w:ascii="Garamond" w:hAnsi="Garamond"/>
          <w:i/>
          <w:szCs w:val="20"/>
        </w:rPr>
        <w:t>New York Times</w:t>
      </w:r>
      <w:r w:rsidRPr="00813DB9">
        <w:rPr>
          <w:rFonts w:ascii="Garamond" w:hAnsi="Garamond"/>
          <w:szCs w:val="20"/>
        </w:rPr>
        <w:t xml:space="preserve"> and NPR used our coined phrase of "campaign cash" in their coverage. Sen. Harry Reid (D-NV) </w:t>
      </w:r>
      <w:proofErr w:type="spellStart"/>
      <w:r w:rsidRPr="00813DB9">
        <w:rPr>
          <w:rFonts w:ascii="Garamond" w:hAnsi="Garamond"/>
          <w:szCs w:val="20"/>
        </w:rPr>
        <w:t>retweeted</w:t>
      </w:r>
      <w:proofErr w:type="spellEnd"/>
      <w:r w:rsidRPr="00813DB9">
        <w:rPr>
          <w:rFonts w:ascii="Garamond" w:hAnsi="Garamond"/>
          <w:szCs w:val="20"/>
        </w:rPr>
        <w:t xml:space="preserve"> one of our blog posts, and Bill Moyers mentioned </w:t>
      </w:r>
      <w:r>
        <w:rPr>
          <w:rFonts w:ascii="Garamond" w:hAnsi="Garamond"/>
          <w:szCs w:val="20"/>
        </w:rPr>
        <w:t xml:space="preserve">TMC Blogger </w:t>
      </w:r>
      <w:r w:rsidRPr="00813DB9">
        <w:rPr>
          <w:rFonts w:ascii="Garamond" w:hAnsi="Garamond"/>
          <w:szCs w:val="20"/>
        </w:rPr>
        <w:t>Zach</w:t>
      </w:r>
      <w:r>
        <w:rPr>
          <w:rFonts w:ascii="Garamond" w:hAnsi="Garamond"/>
          <w:szCs w:val="20"/>
        </w:rPr>
        <w:t xml:space="preserve"> Carter</w:t>
      </w:r>
      <w:r w:rsidRPr="00813DB9">
        <w:rPr>
          <w:rFonts w:ascii="Garamond" w:hAnsi="Garamond"/>
          <w:szCs w:val="20"/>
        </w:rPr>
        <w:t xml:space="preserve">’s reporting in an address to Boston University. What we were able to accomplish in less than two weeks is just a snapshot of the power of combined original reporting and intense promotional efforts. </w:t>
      </w:r>
    </w:p>
    <w:p w:rsidR="00385144" w:rsidRPr="00E91182" w:rsidRDefault="0077488C" w:rsidP="00813DB9">
      <w:pPr>
        <w:spacing w:after="0" w:line="240" w:lineRule="auto"/>
        <w:rPr>
          <w:rFonts w:ascii="Garamond" w:hAnsi="Garamond"/>
          <w:color w:val="000000"/>
        </w:rPr>
      </w:pPr>
      <w:r w:rsidRPr="00E91182">
        <w:rPr>
          <w:rFonts w:ascii="Garamond" w:hAnsi="Garamond"/>
          <w:b/>
          <w:color w:val="000000"/>
        </w:rPr>
        <w:t xml:space="preserve">Expand </w:t>
      </w:r>
      <w:r w:rsidR="00B7149C">
        <w:rPr>
          <w:rFonts w:ascii="Garamond" w:hAnsi="Garamond"/>
          <w:b/>
          <w:color w:val="000000"/>
        </w:rPr>
        <w:t>A</w:t>
      </w:r>
      <w:r w:rsidRPr="00E91182">
        <w:rPr>
          <w:rFonts w:ascii="Garamond" w:hAnsi="Garamond"/>
          <w:b/>
          <w:color w:val="000000"/>
        </w:rPr>
        <w:t xml:space="preserve">udiences and </w:t>
      </w:r>
      <w:r w:rsidR="00B7149C">
        <w:rPr>
          <w:rFonts w:ascii="Garamond" w:hAnsi="Garamond"/>
          <w:b/>
          <w:color w:val="000000"/>
        </w:rPr>
        <w:t>B</w:t>
      </w:r>
      <w:r w:rsidRPr="00E91182">
        <w:rPr>
          <w:rFonts w:ascii="Garamond" w:hAnsi="Garamond"/>
          <w:b/>
          <w:color w:val="000000"/>
        </w:rPr>
        <w:t xml:space="preserve">uild </w:t>
      </w:r>
      <w:r w:rsidR="00B7149C">
        <w:rPr>
          <w:rFonts w:ascii="Garamond" w:hAnsi="Garamond"/>
          <w:b/>
          <w:color w:val="000000"/>
        </w:rPr>
        <w:t>C</w:t>
      </w:r>
      <w:r w:rsidRPr="00E91182">
        <w:rPr>
          <w:rFonts w:ascii="Garamond" w:hAnsi="Garamond"/>
          <w:b/>
          <w:color w:val="000000"/>
        </w:rPr>
        <w:t xml:space="preserve">ore </w:t>
      </w:r>
      <w:r w:rsidR="00B7149C">
        <w:rPr>
          <w:rFonts w:ascii="Garamond" w:hAnsi="Garamond"/>
          <w:b/>
          <w:color w:val="000000"/>
        </w:rPr>
        <w:t>I</w:t>
      </w:r>
      <w:r w:rsidRPr="00E91182">
        <w:rPr>
          <w:rFonts w:ascii="Garamond" w:hAnsi="Garamond"/>
          <w:b/>
          <w:color w:val="000000"/>
        </w:rPr>
        <w:t>nfrastructure</w:t>
      </w:r>
    </w:p>
    <w:p w:rsidR="00B7149C" w:rsidRDefault="00346106" w:rsidP="00813DB9">
      <w:pPr>
        <w:spacing w:after="10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 xml:space="preserve">Designed to heighten the visibility of our members’ content on key political issues via smartly-written round up blogs and headline feeds, the </w:t>
      </w:r>
      <w:proofErr w:type="spellStart"/>
      <w:r w:rsidR="00DA7A54" w:rsidRPr="00047FA4">
        <w:rPr>
          <w:rFonts w:ascii="Garamond" w:hAnsi="Garamond"/>
          <w:b/>
        </w:rPr>
        <w:t>MediaWires</w:t>
      </w:r>
      <w:proofErr w:type="spellEnd"/>
      <w:r w:rsidR="00DA7A54" w:rsidRPr="00047FA4">
        <w:rPr>
          <w:rFonts w:ascii="Garamond" w:hAnsi="Garamond"/>
          <w:b/>
        </w:rPr>
        <w:t xml:space="preserve"> </w:t>
      </w:r>
      <w:r w:rsidRPr="00E91182">
        <w:rPr>
          <w:rFonts w:ascii="Garamond" w:hAnsi="Garamond"/>
        </w:rPr>
        <w:t xml:space="preserve">program has become a key tool for expanding the reach of our members’ reporting to new audiences, a launching pad for new writers, and a tool for raising public awareness of oft-overlooked issues in the economy, health care, immigration, and environmental realms. </w:t>
      </w:r>
    </w:p>
    <w:p w:rsidR="0061788E" w:rsidRPr="00E91182" w:rsidRDefault="00346106" w:rsidP="00813DB9">
      <w:pPr>
        <w:spacing w:after="10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 xml:space="preserve">Over thirty-five organizations, including blogs and news organizations, TMC members, advocacy groups, and non-profits, are reprinting and sharing the </w:t>
      </w:r>
      <w:proofErr w:type="spellStart"/>
      <w:r w:rsidRPr="00E91182">
        <w:rPr>
          <w:rFonts w:ascii="Garamond" w:hAnsi="Garamond"/>
        </w:rPr>
        <w:t>MediaWire</w:t>
      </w:r>
      <w:proofErr w:type="spellEnd"/>
      <w:r w:rsidRPr="00E91182">
        <w:rPr>
          <w:rFonts w:ascii="Garamond" w:hAnsi="Garamond"/>
        </w:rPr>
        <w:t xml:space="preserve"> blogs on a regular basis. Collectively, these audiences have an audience of over 7 million.</w:t>
      </w:r>
      <w:r w:rsidR="00AA50BE">
        <w:rPr>
          <w:rFonts w:ascii="Garamond" w:hAnsi="Garamond"/>
        </w:rPr>
        <w:t xml:space="preserve">  </w:t>
      </w:r>
      <w:r w:rsidRPr="00E91182">
        <w:rPr>
          <w:rFonts w:ascii="Garamond" w:hAnsi="Garamond"/>
        </w:rPr>
        <w:t>In fall 2010, we pilot</w:t>
      </w:r>
      <w:r w:rsidR="00B7149C">
        <w:rPr>
          <w:rFonts w:ascii="Garamond" w:hAnsi="Garamond"/>
        </w:rPr>
        <w:t>ed five</w:t>
      </w:r>
      <w:r w:rsidRPr="00E91182">
        <w:rPr>
          <w:rFonts w:ascii="Garamond" w:hAnsi="Garamond"/>
        </w:rPr>
        <w:t xml:space="preserve"> short video interviews with reporters at TMC member outlets. </w:t>
      </w:r>
      <w:r w:rsidR="00B7149C">
        <w:rPr>
          <w:rFonts w:ascii="Garamond" w:hAnsi="Garamond"/>
        </w:rPr>
        <w:t xml:space="preserve">We </w:t>
      </w:r>
      <w:r w:rsidRPr="00E91182">
        <w:rPr>
          <w:rFonts w:ascii="Garamond" w:hAnsi="Garamond"/>
        </w:rPr>
        <w:t>look forward to exploring more multimedia opportunities for this program in the future.</w:t>
      </w:r>
      <w:r w:rsidR="00813DB9">
        <w:rPr>
          <w:rFonts w:ascii="Garamond" w:hAnsi="Garamond"/>
        </w:rPr>
        <w:t xml:space="preserve"> </w:t>
      </w:r>
    </w:p>
    <w:p w:rsidR="00346106" w:rsidRPr="00E91182" w:rsidRDefault="0077488C" w:rsidP="00813DB9">
      <w:pPr>
        <w:spacing w:after="100" w:line="240" w:lineRule="auto"/>
        <w:rPr>
          <w:rFonts w:ascii="Garamond" w:hAnsi="Garamond"/>
        </w:rPr>
      </w:pPr>
      <w:r w:rsidRPr="00E91182">
        <w:rPr>
          <w:rFonts w:ascii="Garamond" w:hAnsi="Garamond"/>
          <w:color w:val="000000"/>
        </w:rPr>
        <w:t xml:space="preserve">In its second year, our </w:t>
      </w:r>
      <w:r w:rsidRPr="00047FA4">
        <w:rPr>
          <w:rFonts w:ascii="Garamond" w:hAnsi="Garamond"/>
          <w:b/>
          <w:color w:val="000000"/>
        </w:rPr>
        <w:t>I</w:t>
      </w:r>
      <w:r w:rsidR="00047FA4" w:rsidRPr="00047FA4">
        <w:rPr>
          <w:rFonts w:ascii="Garamond" w:hAnsi="Garamond"/>
          <w:b/>
          <w:color w:val="000000"/>
        </w:rPr>
        <w:t xml:space="preserve">ndependent </w:t>
      </w:r>
      <w:r w:rsidRPr="00047FA4">
        <w:rPr>
          <w:rFonts w:ascii="Garamond" w:hAnsi="Garamond"/>
          <w:b/>
          <w:color w:val="000000"/>
        </w:rPr>
        <w:t>M</w:t>
      </w:r>
      <w:r w:rsidR="00047FA4" w:rsidRPr="00047FA4">
        <w:rPr>
          <w:rFonts w:ascii="Garamond" w:hAnsi="Garamond"/>
          <w:b/>
          <w:color w:val="000000"/>
        </w:rPr>
        <w:t xml:space="preserve">edia </w:t>
      </w:r>
      <w:r w:rsidRPr="00047FA4">
        <w:rPr>
          <w:rFonts w:ascii="Garamond" w:hAnsi="Garamond"/>
          <w:b/>
          <w:color w:val="000000"/>
        </w:rPr>
        <w:t>I</w:t>
      </w:r>
      <w:r w:rsidR="00047FA4" w:rsidRPr="00047FA4">
        <w:rPr>
          <w:rFonts w:ascii="Garamond" w:hAnsi="Garamond"/>
          <w:b/>
          <w:color w:val="000000"/>
        </w:rPr>
        <w:t>nternship</w:t>
      </w:r>
      <w:r w:rsidRPr="00E91182">
        <w:rPr>
          <w:rFonts w:ascii="Garamond" w:hAnsi="Garamond"/>
          <w:color w:val="000000"/>
        </w:rPr>
        <w:t xml:space="preserve"> program </w:t>
      </w:r>
      <w:r w:rsidR="00346106" w:rsidRPr="00E91182">
        <w:rPr>
          <w:rFonts w:ascii="Garamond" w:hAnsi="Garamond"/>
        </w:rPr>
        <w:t xml:space="preserve">successfully recruited and placed five interns with the Uptake, the Washington Independent, Link TV, </w:t>
      </w:r>
      <w:r w:rsidR="00346106" w:rsidRPr="00E91182">
        <w:rPr>
          <w:rFonts w:ascii="Garamond" w:hAnsi="Garamond"/>
          <w:i/>
        </w:rPr>
        <w:t xml:space="preserve">Yes! </w:t>
      </w:r>
      <w:proofErr w:type="gramStart"/>
      <w:r w:rsidR="00346106" w:rsidRPr="00E91182">
        <w:rPr>
          <w:rFonts w:ascii="Garamond" w:hAnsi="Garamond"/>
          <w:i/>
        </w:rPr>
        <w:t>Magazine</w:t>
      </w:r>
      <w:r w:rsidR="00346106" w:rsidRPr="00E91182">
        <w:rPr>
          <w:rFonts w:ascii="Garamond" w:hAnsi="Garamond"/>
        </w:rPr>
        <w:t>, and the Nation Institute in 2010.</w:t>
      </w:r>
      <w:proofErr w:type="gramEnd"/>
      <w:r w:rsidR="00346106" w:rsidRPr="00E91182">
        <w:rPr>
          <w:rFonts w:ascii="Garamond" w:hAnsi="Garamond"/>
        </w:rPr>
        <w:t xml:space="preserve"> These interns completed a three-month, full-time, paid editorial internship that offered unparalleled, hands on experience working with leading independent media outlets. TMC staff recruited a diverse set of young people</w:t>
      </w:r>
      <w:r w:rsidR="00813DB9">
        <w:rPr>
          <w:rFonts w:ascii="Garamond" w:hAnsi="Garamond"/>
        </w:rPr>
        <w:t xml:space="preserve"> and put them on the path </w:t>
      </w:r>
      <w:r w:rsidR="00B7149C">
        <w:rPr>
          <w:rFonts w:ascii="Garamond" w:hAnsi="Garamond"/>
        </w:rPr>
        <w:t>to become</w:t>
      </w:r>
      <w:r w:rsidR="00813DB9">
        <w:rPr>
          <w:rFonts w:ascii="Garamond" w:hAnsi="Garamond"/>
        </w:rPr>
        <w:t xml:space="preserve"> the next generation of media leaders</w:t>
      </w:r>
      <w:r w:rsidR="00346106" w:rsidRPr="00E91182">
        <w:rPr>
          <w:rFonts w:ascii="Garamond" w:hAnsi="Garamond"/>
        </w:rPr>
        <w:t xml:space="preserve">. </w:t>
      </w:r>
    </w:p>
    <w:p w:rsidR="00346106" w:rsidRPr="00E91182" w:rsidRDefault="00346106" w:rsidP="00813DB9">
      <w:pPr>
        <w:spacing w:after="10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 xml:space="preserve">Throughout the year, interns produced substantial research and reporting to MC members. One intern contributed to a major collaborative project between the Nation Institute and AlterNet in launching a </w:t>
      </w:r>
      <w:proofErr w:type="gramStart"/>
      <w:r w:rsidRPr="00E91182">
        <w:rPr>
          <w:rFonts w:ascii="Garamond" w:hAnsi="Garamond"/>
        </w:rPr>
        <w:t>citizen reporting</w:t>
      </w:r>
      <w:proofErr w:type="gramEnd"/>
      <w:r w:rsidRPr="00E91182">
        <w:rPr>
          <w:rFonts w:ascii="Garamond" w:hAnsi="Garamond"/>
        </w:rPr>
        <w:t xml:space="preserve"> project tracking the Tea Party. Another intern identified an interest in immigration reporting and ended up writing a weekly post on immigration news. </w:t>
      </w:r>
    </w:p>
    <w:p w:rsidR="00813DB9" w:rsidRDefault="00AA50BE" w:rsidP="00B7149C">
      <w:pPr>
        <w:spacing w:after="10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The Media Consortium </w:t>
      </w:r>
      <w:r w:rsidR="00346106" w:rsidRPr="00E91182">
        <w:rPr>
          <w:rFonts w:ascii="Garamond" w:hAnsi="Garamond"/>
        </w:rPr>
        <w:t xml:space="preserve">developed and successfully launched a </w:t>
      </w:r>
      <w:r w:rsidR="00346106" w:rsidRPr="00B7149C">
        <w:rPr>
          <w:rFonts w:ascii="Garamond" w:hAnsi="Garamond"/>
          <w:b/>
        </w:rPr>
        <w:t xml:space="preserve">new membership strategy </w:t>
      </w:r>
      <w:r w:rsidR="00346106" w:rsidRPr="00E91182">
        <w:rPr>
          <w:rFonts w:ascii="Garamond" w:hAnsi="Garamond"/>
        </w:rPr>
        <w:t>this summer. We’ve also rebuilt our membership committee and have brought several new member organizations on board.</w:t>
      </w:r>
      <w:r w:rsidR="00B7149C">
        <w:rPr>
          <w:rFonts w:ascii="Garamond" w:hAnsi="Garamond"/>
        </w:rPr>
        <w:t xml:space="preserve"> </w:t>
      </w:r>
      <w:r w:rsidR="00346106" w:rsidRPr="00E91182">
        <w:rPr>
          <w:rFonts w:ascii="Garamond" w:hAnsi="Garamond"/>
        </w:rPr>
        <w:t xml:space="preserve">The new membership strategy </w:t>
      </w:r>
      <w:r w:rsidR="00813DB9">
        <w:rPr>
          <w:rFonts w:ascii="Garamond" w:hAnsi="Garamond"/>
        </w:rPr>
        <w:t>includes</w:t>
      </w:r>
      <w:r w:rsidR="00346106" w:rsidRPr="00E91182">
        <w:rPr>
          <w:rFonts w:ascii="Garamond" w:hAnsi="Garamond"/>
        </w:rPr>
        <w:t xml:space="preserve"> a new, intr</w:t>
      </w:r>
      <w:r w:rsidR="00B7149C">
        <w:rPr>
          <w:rFonts w:ascii="Garamond" w:hAnsi="Garamond"/>
        </w:rPr>
        <w:t xml:space="preserve">oductory associate member tier, which is </w:t>
      </w:r>
      <w:r w:rsidR="00346106" w:rsidRPr="00E91182">
        <w:rPr>
          <w:rFonts w:ascii="Garamond" w:hAnsi="Garamond"/>
        </w:rPr>
        <w:t xml:space="preserve">an easy entry point for young or smaller organizations that may not have the capacity to participate in all TMC projects, but can contribute a diversity of audience and share innovative business strategies. </w:t>
      </w:r>
      <w:r w:rsidR="00B7149C">
        <w:rPr>
          <w:rFonts w:ascii="Garamond" w:hAnsi="Garamond"/>
        </w:rPr>
        <w:t xml:space="preserve">New </w:t>
      </w:r>
      <w:r w:rsidR="0015539A">
        <w:rPr>
          <w:rFonts w:ascii="Garamond" w:hAnsi="Garamond"/>
        </w:rPr>
        <w:t xml:space="preserve">TMC </w:t>
      </w:r>
      <w:r w:rsidR="00B7149C">
        <w:rPr>
          <w:rFonts w:ascii="Garamond" w:hAnsi="Garamond"/>
        </w:rPr>
        <w:t>members include</w:t>
      </w:r>
      <w:r w:rsidR="00346106" w:rsidRPr="00E91182">
        <w:rPr>
          <w:rFonts w:ascii="Garamond" w:hAnsi="Garamond"/>
        </w:rPr>
        <w:t xml:space="preserve">: </w:t>
      </w:r>
    </w:p>
    <w:p w:rsidR="00813DB9" w:rsidRDefault="00813DB9" w:rsidP="00813DB9">
      <w:pPr>
        <w:spacing w:after="100" w:line="240" w:lineRule="auto"/>
        <w:rPr>
          <w:rFonts w:ascii="Garamond" w:hAnsi="Garamond"/>
          <w:u w:val="single"/>
        </w:rPr>
        <w:sectPr w:rsidR="00813DB9">
          <w:pgSz w:w="12240" w:h="15840"/>
          <w:pgMar w:top="1008" w:right="1440" w:bottom="1008" w:left="1440" w:gutter="0"/>
        </w:sectPr>
      </w:pPr>
    </w:p>
    <w:p w:rsidR="00346106" w:rsidRPr="00E91182" w:rsidRDefault="00346106" w:rsidP="00813DB9">
      <w:pPr>
        <w:spacing w:after="0" w:line="240" w:lineRule="auto"/>
        <w:rPr>
          <w:rFonts w:ascii="Garamond" w:hAnsi="Garamond"/>
          <w:u w:val="single"/>
        </w:rPr>
      </w:pPr>
      <w:r w:rsidRPr="00E91182">
        <w:rPr>
          <w:rFonts w:ascii="Garamond" w:hAnsi="Garamond"/>
          <w:u w:val="single"/>
        </w:rPr>
        <w:t>Members:</w:t>
      </w:r>
    </w:p>
    <w:p w:rsidR="00346106" w:rsidRPr="00E91182" w:rsidRDefault="00346106" w:rsidP="00813DB9">
      <w:pPr>
        <w:spacing w:after="0" w:line="240" w:lineRule="auto"/>
        <w:rPr>
          <w:rFonts w:ascii="Garamond" w:hAnsi="Garamond"/>
          <w:i/>
        </w:rPr>
      </w:pPr>
      <w:r w:rsidRPr="00E91182">
        <w:rPr>
          <w:rFonts w:ascii="Garamond" w:hAnsi="Garamond"/>
          <w:i/>
        </w:rPr>
        <w:t>Earth Island Journal</w:t>
      </w:r>
    </w:p>
    <w:p w:rsidR="00346106" w:rsidRPr="00E91182" w:rsidRDefault="00346106" w:rsidP="00813DB9">
      <w:pPr>
        <w:spacing w:after="0" w:line="240" w:lineRule="auto"/>
        <w:rPr>
          <w:rFonts w:ascii="Garamond" w:hAnsi="Garamond"/>
        </w:rPr>
      </w:pPr>
      <w:proofErr w:type="spellStart"/>
      <w:r w:rsidRPr="00E91182">
        <w:rPr>
          <w:rFonts w:ascii="Garamond" w:hAnsi="Garamond"/>
        </w:rPr>
        <w:t>Truthout</w:t>
      </w:r>
      <w:proofErr w:type="spellEnd"/>
    </w:p>
    <w:p w:rsidR="0061788E" w:rsidRPr="00E91182" w:rsidRDefault="00346106" w:rsidP="00813DB9">
      <w:pPr>
        <w:spacing w:after="0" w:line="240" w:lineRule="auto"/>
        <w:rPr>
          <w:rFonts w:ascii="Garamond" w:hAnsi="Garamond"/>
          <w:i/>
        </w:rPr>
      </w:pPr>
      <w:r w:rsidRPr="00E91182">
        <w:rPr>
          <w:rFonts w:ascii="Garamond" w:hAnsi="Garamond"/>
          <w:i/>
        </w:rPr>
        <w:t>Orion Magazine</w:t>
      </w:r>
    </w:p>
    <w:p w:rsidR="00346106" w:rsidRPr="00E91182" w:rsidRDefault="00346106" w:rsidP="00813DB9">
      <w:pPr>
        <w:spacing w:after="0" w:line="240" w:lineRule="auto"/>
        <w:rPr>
          <w:rFonts w:ascii="Garamond" w:hAnsi="Garamond"/>
          <w:u w:val="single"/>
        </w:rPr>
      </w:pPr>
      <w:r w:rsidRPr="00E91182">
        <w:rPr>
          <w:rFonts w:ascii="Garamond" w:hAnsi="Garamond"/>
          <w:u w:val="single"/>
        </w:rPr>
        <w:t>Associate Members:</w:t>
      </w:r>
    </w:p>
    <w:p w:rsidR="00346106" w:rsidRPr="00E91182" w:rsidRDefault="00346106" w:rsidP="00813DB9">
      <w:pPr>
        <w:spacing w:after="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>Feet in 2 Worlds</w:t>
      </w:r>
    </w:p>
    <w:p w:rsidR="00346106" w:rsidRPr="00E91182" w:rsidRDefault="00346106" w:rsidP="00813DB9">
      <w:pPr>
        <w:spacing w:after="0" w:line="240" w:lineRule="auto"/>
        <w:rPr>
          <w:rFonts w:ascii="Garamond" w:hAnsi="Garamond"/>
        </w:rPr>
      </w:pPr>
      <w:r w:rsidRPr="00E91182">
        <w:rPr>
          <w:rFonts w:ascii="Garamond" w:hAnsi="Garamond"/>
        </w:rPr>
        <w:t>Free Speech Radio News</w:t>
      </w:r>
    </w:p>
    <w:p w:rsidR="00813DB9" w:rsidRDefault="00B7149C" w:rsidP="00B7149C">
      <w:pPr>
        <w:spacing w:after="0" w:line="240" w:lineRule="auto"/>
        <w:rPr>
          <w:rFonts w:ascii="Garamond" w:hAnsi="Garamond"/>
        </w:rPr>
        <w:sectPr w:rsidR="00813DB9">
          <w:type w:val="continuous"/>
          <w:pgSz w:w="12240" w:h="15840"/>
          <w:pgMar w:top="1008" w:right="1440" w:bottom="1008" w:left="1440" w:gutter="0"/>
          <w:cols w:num="2"/>
        </w:sectPr>
      </w:pPr>
      <w:r>
        <w:rPr>
          <w:rFonts w:ascii="Garamond" w:hAnsi="Garamond"/>
        </w:rPr>
        <w:t>Weste</w:t>
      </w:r>
      <w:r w:rsidR="009E20B8">
        <w:rPr>
          <w:rFonts w:ascii="Garamond" w:hAnsi="Garamond"/>
        </w:rPr>
        <w:t>rn Citizen</w:t>
      </w:r>
    </w:p>
    <w:p w:rsidR="00AA50BE" w:rsidRPr="00F50C5B" w:rsidRDefault="00AA50BE" w:rsidP="00B7149C">
      <w:pPr>
        <w:spacing w:after="100" w:line="240" w:lineRule="auto"/>
        <w:rPr>
          <w:rFonts w:ascii="Garamond" w:hAnsi="Garamond"/>
        </w:rPr>
      </w:pPr>
    </w:p>
    <w:p w:rsidR="00BE6101" w:rsidRPr="00F50C5B" w:rsidRDefault="00F50C5B" w:rsidP="00B7149C">
      <w:pPr>
        <w:spacing w:after="100" w:line="240" w:lineRule="auto"/>
        <w:rPr>
          <w:rFonts w:ascii="Garamond" w:hAnsi="Garamond"/>
        </w:rPr>
      </w:pPr>
      <w:proofErr w:type="spellStart"/>
      <w:r w:rsidRPr="00F50C5B">
        <w:rPr>
          <w:rFonts w:ascii="Garamond" w:eastAsiaTheme="minorHAnsi" w:hAnsi="Garamond" w:cs="Garamond"/>
          <w:szCs w:val="24"/>
        </w:rPr>
        <w:t>TMC’s</w:t>
      </w:r>
      <w:proofErr w:type="spellEnd"/>
      <w:r w:rsidRPr="00F50C5B">
        <w:rPr>
          <w:rFonts w:ascii="Garamond" w:eastAsiaTheme="minorHAnsi" w:hAnsi="Garamond" w:cs="Garamond"/>
          <w:szCs w:val="24"/>
        </w:rPr>
        <w:t xml:space="preserve"> current director, Tracy Van </w:t>
      </w:r>
      <w:proofErr w:type="spellStart"/>
      <w:r w:rsidRPr="00F50C5B">
        <w:rPr>
          <w:rFonts w:ascii="Garamond" w:eastAsiaTheme="minorHAnsi" w:hAnsi="Garamond" w:cs="Garamond"/>
          <w:szCs w:val="24"/>
        </w:rPr>
        <w:t>Slyke</w:t>
      </w:r>
      <w:proofErr w:type="spellEnd"/>
      <w:r w:rsidRPr="00F50C5B">
        <w:rPr>
          <w:rFonts w:ascii="Garamond" w:eastAsiaTheme="minorHAnsi" w:hAnsi="Garamond" w:cs="Garamond"/>
          <w:szCs w:val="24"/>
        </w:rPr>
        <w:t>, is transitioning out in early 2011 and the organization is currently seeking a dynamic new director to lead the organization into its next phase.</w:t>
      </w:r>
      <w:r>
        <w:rPr>
          <w:rFonts w:ascii="Garamond" w:hAnsi="Garamond"/>
        </w:rPr>
        <w:t xml:space="preserve"> In the meantime, TMC </w:t>
      </w:r>
      <w:proofErr w:type="gramStart"/>
      <w:r>
        <w:rPr>
          <w:rFonts w:ascii="Garamond" w:hAnsi="Garamond"/>
        </w:rPr>
        <w:t>staff have</w:t>
      </w:r>
      <w:proofErr w:type="gramEnd"/>
      <w:r>
        <w:rPr>
          <w:rFonts w:ascii="Garamond" w:hAnsi="Garamond"/>
        </w:rPr>
        <w:t xml:space="preserve"> built a strong infrastructure and </w:t>
      </w:r>
      <w:r w:rsidR="00107570">
        <w:rPr>
          <w:rFonts w:ascii="Garamond" w:hAnsi="Garamond"/>
        </w:rPr>
        <w:t xml:space="preserve">strategic plan to continue to build on our </w:t>
      </w:r>
      <w:r w:rsidR="00AA50BE" w:rsidRPr="00F50C5B">
        <w:rPr>
          <w:rFonts w:ascii="Garamond" w:eastAsiaTheme="minorHAnsi" w:hAnsi="Garamond" w:cs="Garamond"/>
          <w:szCs w:val="24"/>
        </w:rPr>
        <w:t>focus</w:t>
      </w:r>
      <w:r w:rsidRPr="00F50C5B">
        <w:rPr>
          <w:rFonts w:ascii="Garamond" w:eastAsiaTheme="minorHAnsi" w:hAnsi="Garamond" w:cs="Garamond"/>
          <w:szCs w:val="24"/>
        </w:rPr>
        <w:t xml:space="preserve"> on innovation</w:t>
      </w:r>
      <w:r w:rsidR="00AA50BE" w:rsidRPr="00F50C5B">
        <w:rPr>
          <w:rFonts w:ascii="Garamond" w:eastAsiaTheme="minorHAnsi" w:hAnsi="Garamond" w:cs="Garamond"/>
          <w:szCs w:val="24"/>
        </w:rPr>
        <w:t xml:space="preserve"> and </w:t>
      </w:r>
      <w:r w:rsidR="00107570">
        <w:rPr>
          <w:rFonts w:ascii="Garamond" w:eastAsiaTheme="minorHAnsi" w:hAnsi="Garamond" w:cs="Garamond"/>
          <w:szCs w:val="24"/>
        </w:rPr>
        <w:t>deepen and expand our</w:t>
      </w:r>
      <w:r w:rsidR="00FF6D04" w:rsidRPr="00F50C5B">
        <w:rPr>
          <w:rFonts w:ascii="Garamond" w:eastAsiaTheme="minorHAnsi" w:hAnsi="Garamond" w:cs="Garamond"/>
          <w:szCs w:val="24"/>
        </w:rPr>
        <w:t xml:space="preserve"> core programs in 2011.</w:t>
      </w:r>
      <w:r w:rsidR="00AA50BE" w:rsidRPr="00F50C5B">
        <w:rPr>
          <w:rFonts w:ascii="Garamond" w:eastAsiaTheme="minorHAnsi" w:hAnsi="Garamond" w:cs="Garamond"/>
          <w:szCs w:val="24"/>
        </w:rPr>
        <w:t xml:space="preserve"> TMC </w:t>
      </w:r>
      <w:r w:rsidR="00107570">
        <w:rPr>
          <w:rFonts w:ascii="Garamond" w:eastAsiaTheme="minorHAnsi" w:hAnsi="Garamond" w:cs="Garamond"/>
          <w:szCs w:val="24"/>
        </w:rPr>
        <w:t xml:space="preserve">is also preparing to </w:t>
      </w:r>
      <w:r w:rsidR="00FF6D04" w:rsidRPr="00F50C5B">
        <w:rPr>
          <w:rFonts w:ascii="Garamond" w:eastAsiaTheme="minorHAnsi" w:hAnsi="Garamond" w:cs="Garamond"/>
          <w:szCs w:val="24"/>
        </w:rPr>
        <w:t>launch a pilot program to</w:t>
      </w:r>
      <w:r w:rsidR="00AA50BE" w:rsidRPr="00F50C5B">
        <w:rPr>
          <w:rFonts w:ascii="Garamond" w:eastAsiaTheme="minorHAnsi" w:hAnsi="Garamond" w:cs="Garamond"/>
          <w:szCs w:val="24"/>
        </w:rPr>
        <w:t xml:space="preserve"> seed and inform journalism around the issue of media policy.</w:t>
      </w:r>
    </w:p>
    <w:sectPr w:rsidR="00BE6101" w:rsidRPr="00F50C5B" w:rsidSect="00B7149C">
      <w:type w:val="continuous"/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83443"/>
    <w:multiLevelType w:val="hybridMultilevel"/>
    <w:tmpl w:val="3518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6BD6"/>
    <w:multiLevelType w:val="multilevel"/>
    <w:tmpl w:val="8F1A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25D94"/>
    <w:multiLevelType w:val="hybridMultilevel"/>
    <w:tmpl w:val="6052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48D"/>
    <w:multiLevelType w:val="hybridMultilevel"/>
    <w:tmpl w:val="76EA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682B"/>
    <w:multiLevelType w:val="hybridMultilevel"/>
    <w:tmpl w:val="E104D8E4"/>
    <w:lvl w:ilvl="0" w:tplc="D22EC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3F1"/>
    <w:multiLevelType w:val="hybridMultilevel"/>
    <w:tmpl w:val="460A7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8056E"/>
    <w:multiLevelType w:val="hybridMultilevel"/>
    <w:tmpl w:val="11346D56"/>
    <w:lvl w:ilvl="0" w:tplc="D22EC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B051CBA"/>
    <w:multiLevelType w:val="multilevel"/>
    <w:tmpl w:val="62E8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27E12"/>
    <w:multiLevelType w:val="hybridMultilevel"/>
    <w:tmpl w:val="9D928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36A7B"/>
    <w:multiLevelType w:val="multilevel"/>
    <w:tmpl w:val="9780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D786A"/>
    <w:multiLevelType w:val="hybridMultilevel"/>
    <w:tmpl w:val="783ADCF2"/>
    <w:lvl w:ilvl="0" w:tplc="D22EC06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5CA"/>
    <w:multiLevelType w:val="multilevel"/>
    <w:tmpl w:val="E8F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3037F"/>
    <w:multiLevelType w:val="multilevel"/>
    <w:tmpl w:val="9780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D16B9"/>
    <w:multiLevelType w:val="hybridMultilevel"/>
    <w:tmpl w:val="58728110"/>
    <w:lvl w:ilvl="0" w:tplc="E3CED436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758E0"/>
    <w:multiLevelType w:val="hybridMultilevel"/>
    <w:tmpl w:val="B240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423FE"/>
    <w:multiLevelType w:val="hybridMultilevel"/>
    <w:tmpl w:val="F30C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322FD"/>
    <w:multiLevelType w:val="multilevel"/>
    <w:tmpl w:val="3366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623A3"/>
    <w:multiLevelType w:val="hybridMultilevel"/>
    <w:tmpl w:val="DCF6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67C99"/>
    <w:multiLevelType w:val="multilevel"/>
    <w:tmpl w:val="E8F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311D5"/>
    <w:multiLevelType w:val="hybridMultilevel"/>
    <w:tmpl w:val="A5C8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84A2E"/>
    <w:multiLevelType w:val="hybridMultilevel"/>
    <w:tmpl w:val="11346D56"/>
    <w:lvl w:ilvl="0" w:tplc="D22EC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9FE4A12"/>
    <w:multiLevelType w:val="multilevel"/>
    <w:tmpl w:val="3366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4"/>
  </w:num>
  <w:num w:numId="5">
    <w:abstractNumId w:val="10"/>
  </w:num>
  <w:num w:numId="6">
    <w:abstractNumId w:val="12"/>
  </w:num>
  <w:num w:numId="7">
    <w:abstractNumId w:val="1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  <w:num w:numId="19">
    <w:abstractNumId w:val="20"/>
  </w:num>
  <w:num w:numId="20">
    <w:abstractNumId w:val="16"/>
  </w:num>
  <w:num w:numId="21">
    <w:abstractNumId w:val="1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6101"/>
    <w:rsid w:val="00047FA4"/>
    <w:rsid w:val="000C6D88"/>
    <w:rsid w:val="0010099C"/>
    <w:rsid w:val="00107570"/>
    <w:rsid w:val="00130272"/>
    <w:rsid w:val="0015539A"/>
    <w:rsid w:val="002E67EE"/>
    <w:rsid w:val="00346106"/>
    <w:rsid w:val="00382128"/>
    <w:rsid w:val="00385144"/>
    <w:rsid w:val="003F1DCA"/>
    <w:rsid w:val="00422615"/>
    <w:rsid w:val="00493A65"/>
    <w:rsid w:val="00567679"/>
    <w:rsid w:val="0061788E"/>
    <w:rsid w:val="0067712A"/>
    <w:rsid w:val="00681B26"/>
    <w:rsid w:val="0077488C"/>
    <w:rsid w:val="00786B5B"/>
    <w:rsid w:val="007A7798"/>
    <w:rsid w:val="007B6081"/>
    <w:rsid w:val="007D535B"/>
    <w:rsid w:val="00813DB9"/>
    <w:rsid w:val="009D2074"/>
    <w:rsid w:val="009E20B8"/>
    <w:rsid w:val="00A17A49"/>
    <w:rsid w:val="00AA50BE"/>
    <w:rsid w:val="00B7149C"/>
    <w:rsid w:val="00BC4D3A"/>
    <w:rsid w:val="00BE6101"/>
    <w:rsid w:val="00BE6726"/>
    <w:rsid w:val="00D50F8D"/>
    <w:rsid w:val="00DA7A54"/>
    <w:rsid w:val="00E14255"/>
    <w:rsid w:val="00E9013B"/>
    <w:rsid w:val="00E91182"/>
    <w:rsid w:val="00EE6020"/>
    <w:rsid w:val="00F466ED"/>
    <w:rsid w:val="00F50C5B"/>
    <w:rsid w:val="00F713E3"/>
    <w:rsid w:val="00FF6D0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BE6101"/>
    <w:pPr>
      <w:spacing w:after="200" w:line="276" w:lineRule="auto"/>
    </w:pPr>
    <w:rPr>
      <w:rFonts w:ascii="Georgia" w:eastAsia="Georgia" w:hAnsi="Georgia"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rsid w:val="00F713E3"/>
    <w:pPr>
      <w:spacing w:beforeLines="1" w:afterLines="1" w:line="240" w:lineRule="auto"/>
      <w:outlineLvl w:val="1"/>
    </w:pPr>
    <w:rPr>
      <w:rFonts w:ascii="Times" w:eastAsiaTheme="minorHAnsi" w:hAnsi="Times" w:cstheme="minorBidi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E6101"/>
    <w:rPr>
      <w:color w:val="0000FF"/>
      <w:u w:val="single"/>
    </w:rPr>
  </w:style>
  <w:style w:type="paragraph" w:styleId="NormalWeb">
    <w:name w:val="Normal (Web)"/>
    <w:basedOn w:val="Normal"/>
    <w:uiPriority w:val="99"/>
    <w:rsid w:val="007D535B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D535B"/>
  </w:style>
  <w:style w:type="character" w:customStyle="1" w:styleId="style1">
    <w:name w:val="style1"/>
    <w:basedOn w:val="DefaultParagraphFont"/>
    <w:rsid w:val="007D535B"/>
  </w:style>
  <w:style w:type="character" w:styleId="Emphasis">
    <w:name w:val="Emphasis"/>
    <w:basedOn w:val="DefaultParagraphFont"/>
    <w:uiPriority w:val="20"/>
    <w:qFormat/>
    <w:rsid w:val="007D535B"/>
    <w:rPr>
      <w:i/>
    </w:rPr>
  </w:style>
  <w:style w:type="character" w:styleId="Strong">
    <w:name w:val="Strong"/>
    <w:basedOn w:val="DefaultParagraphFont"/>
    <w:uiPriority w:val="22"/>
    <w:qFormat/>
    <w:rsid w:val="007D535B"/>
    <w:rPr>
      <w:b/>
    </w:rPr>
  </w:style>
  <w:style w:type="paragraph" w:customStyle="1" w:styleId="style11">
    <w:name w:val="style11"/>
    <w:basedOn w:val="Normal"/>
    <w:rsid w:val="007D535B"/>
    <w:pPr>
      <w:spacing w:beforeLines="1" w:afterLines="1" w:line="240" w:lineRule="auto"/>
    </w:pPr>
    <w:rPr>
      <w:rFonts w:ascii="Times" w:eastAsiaTheme="minorHAnsi" w:hAnsi="Times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77488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nhideWhenUsed/>
    <w:rsid w:val="00385144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851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85144"/>
    <w:rPr>
      <w:rFonts w:ascii="Georgia" w:eastAsia="Georgia" w:hAnsi="Georg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4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44"/>
    <w:rPr>
      <w:rFonts w:ascii="Lucida Grande" w:eastAsia="Georgia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13E3"/>
    <w:rPr>
      <w:rFonts w:ascii="Times" w:hAnsi="Times"/>
      <w:b/>
      <w:sz w:val="36"/>
      <w:szCs w:val="20"/>
    </w:rPr>
  </w:style>
  <w:style w:type="character" w:customStyle="1" w:styleId="notranslate">
    <w:name w:val="notranslate"/>
    <w:basedOn w:val="DefaultParagraphFont"/>
    <w:rsid w:val="00F713E3"/>
  </w:style>
  <w:style w:type="character" w:customStyle="1" w:styleId="il">
    <w:name w:val="il"/>
    <w:basedOn w:val="DefaultParagraphFont"/>
    <w:rsid w:val="00F713E3"/>
  </w:style>
  <w:style w:type="character" w:styleId="FollowedHyperlink">
    <w:name w:val="FollowedHyperlink"/>
    <w:basedOn w:val="DefaultParagraphFont"/>
    <w:rsid w:val="004226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hyperlink" Target="http://www.niemanlab.org/2010/05/media-consortium-offers-members-cash-for-collaboration/" TargetMode="External"/><Relationship Id="rId11" Type="http://schemas.openxmlformats.org/officeDocument/2006/relationships/hyperlink" Target="http://p2pu.org/general/open-journalism-open-web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312.315.1127/tracy@themediaconsortium.com" TargetMode="External"/><Relationship Id="rId8" Type="http://schemas.openxmlformats.org/officeDocument/2006/relationships/hyperlink" Target="http://www.pbs.org/mediashift/2010/07/media-consortium-pushes-collaboration-to-increase-innovation-197.html" TargetMode="External"/><Relationship Id="rId13" Type="http://schemas.openxmlformats.org/officeDocument/2006/relationships/theme" Target="theme/theme1.xml"/><Relationship Id="rId10" Type="http://schemas.openxmlformats.org/officeDocument/2006/relationships/hyperlink" Target="http://www.hackshackers.com" TargetMode="External"/><Relationship Id="rId5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yperlink" Target="http://bit.ly/hackreca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1291</Words>
  <Characters>7361</Characters>
  <Application>Microsoft Macintosh Word</Application>
  <DocSecurity>0</DocSecurity>
  <Lines>61</Lines>
  <Paragraphs>14</Paragraphs>
  <ScaleCrop>false</ScaleCrop>
  <Company>The Media Consortium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3</cp:revision>
  <cp:lastPrinted>2010-12-20T20:23:00Z</cp:lastPrinted>
  <dcterms:created xsi:type="dcterms:W3CDTF">2010-12-20T20:23:00Z</dcterms:created>
  <dcterms:modified xsi:type="dcterms:W3CDTF">2010-12-21T00:39:00Z</dcterms:modified>
</cp:coreProperties>
</file>