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E98" w:rsidRPr="006C3D0C" w:rsidRDefault="00935E98" w:rsidP="00935E98">
      <w:pPr>
        <w:rPr>
          <w:color w:val="000000" w:themeColor="text1"/>
        </w:rPr>
      </w:pPr>
      <w:r w:rsidRPr="006C3D0C">
        <w:rPr>
          <w:color w:val="000000" w:themeColor="text1"/>
        </w:rPr>
        <w:t>May 25, 2011</w:t>
      </w:r>
    </w:p>
    <w:p w:rsidR="00935E98" w:rsidRPr="006C3D0C" w:rsidRDefault="00935E98" w:rsidP="00935E98">
      <w:pPr>
        <w:rPr>
          <w:color w:val="000000" w:themeColor="text1"/>
        </w:rPr>
      </w:pPr>
    </w:p>
    <w:p w:rsidR="00935E98" w:rsidRPr="006C3D0C" w:rsidRDefault="00935E98" w:rsidP="00935E98">
      <w:pPr>
        <w:rPr>
          <w:color w:val="000000" w:themeColor="text1"/>
        </w:rPr>
      </w:pPr>
      <w:r w:rsidRPr="006C3D0C">
        <w:rPr>
          <w:color w:val="000000" w:themeColor="text1"/>
        </w:rPr>
        <w:t>Herb Block Foundation</w:t>
      </w:r>
    </w:p>
    <w:p w:rsidR="00935E98" w:rsidRPr="006C3D0C" w:rsidRDefault="00935E98" w:rsidP="00935E98">
      <w:pPr>
        <w:rPr>
          <w:color w:val="000000" w:themeColor="text1"/>
        </w:rPr>
      </w:pPr>
      <w:r w:rsidRPr="006C3D0C">
        <w:rPr>
          <w:color w:val="000000" w:themeColor="text1"/>
        </w:rPr>
        <w:t>Encouraging Citizen Involvement</w:t>
      </w:r>
    </w:p>
    <w:p w:rsidR="00935E98" w:rsidRPr="006C3D0C" w:rsidRDefault="00935E98" w:rsidP="00935E98">
      <w:pPr>
        <w:rPr>
          <w:color w:val="000000" w:themeColor="text1"/>
        </w:rPr>
      </w:pPr>
      <w:r w:rsidRPr="006C3D0C">
        <w:rPr>
          <w:color w:val="000000" w:themeColor="text1"/>
        </w:rPr>
        <w:t>1730 M. Street NW Ste 901</w:t>
      </w:r>
    </w:p>
    <w:p w:rsidR="00935E98" w:rsidRPr="006C3D0C" w:rsidRDefault="00935E98" w:rsidP="00935E98">
      <w:pPr>
        <w:rPr>
          <w:color w:val="000000" w:themeColor="text1"/>
        </w:rPr>
      </w:pPr>
      <w:r w:rsidRPr="006C3D0C">
        <w:rPr>
          <w:color w:val="000000" w:themeColor="text1"/>
        </w:rPr>
        <w:t>Washington DC 20036</w:t>
      </w:r>
    </w:p>
    <w:p w:rsidR="00935E98" w:rsidRPr="006C3D0C" w:rsidRDefault="00935E98" w:rsidP="00935E98">
      <w:pPr>
        <w:rPr>
          <w:color w:val="000000" w:themeColor="text1"/>
        </w:rPr>
      </w:pPr>
    </w:p>
    <w:p w:rsidR="00935E98" w:rsidRPr="006C3D0C" w:rsidRDefault="00935E98" w:rsidP="00935E98">
      <w:pPr>
        <w:rPr>
          <w:color w:val="000000" w:themeColor="text1"/>
        </w:rPr>
      </w:pPr>
      <w:r w:rsidRPr="006C3D0C">
        <w:rPr>
          <w:color w:val="000000" w:themeColor="text1"/>
        </w:rPr>
        <w:t xml:space="preserve">Dear </w:t>
      </w:r>
      <w:r w:rsidR="006427C0" w:rsidRPr="006C3D0C">
        <w:rPr>
          <w:color w:val="000000" w:themeColor="text1"/>
        </w:rPr>
        <w:t>Marcela Brane</w:t>
      </w:r>
      <w:r w:rsidRPr="006C3D0C">
        <w:rPr>
          <w:color w:val="000000" w:themeColor="text1"/>
        </w:rPr>
        <w:t>,</w:t>
      </w:r>
    </w:p>
    <w:p w:rsidR="00935E98" w:rsidRPr="006C3D0C" w:rsidRDefault="003D365F" w:rsidP="00935E98">
      <w:pPr>
        <w:rPr>
          <w:color w:val="000000" w:themeColor="text1"/>
        </w:rPr>
      </w:pPr>
      <w:r>
        <w:rPr>
          <w:color w:val="000000" w:themeColor="text1"/>
        </w:rPr>
        <w:t xml:space="preserve">NOTE TO ERIN: MAKE SURE TO SHORTEN ALL LINKS VIA BITLY AND WRITE THEM OUT IN THE LOI </w:t>
      </w:r>
    </w:p>
    <w:p w:rsidR="003D365F" w:rsidRDefault="003D365F" w:rsidP="00935E98">
      <w:pPr>
        <w:rPr>
          <w:color w:val="000000" w:themeColor="text1"/>
        </w:rPr>
      </w:pPr>
    </w:p>
    <w:p w:rsidR="00AB1DA4" w:rsidRPr="006C3D0C" w:rsidRDefault="002F7D9B" w:rsidP="00935E98">
      <w:pPr>
        <w:rPr>
          <w:color w:val="000000" w:themeColor="text1"/>
        </w:rPr>
      </w:pPr>
      <w:r>
        <w:rPr>
          <w:color w:val="000000" w:themeColor="text1"/>
        </w:rPr>
        <w:t>T</w:t>
      </w:r>
      <w:r w:rsidRPr="006C3D0C">
        <w:rPr>
          <w:color w:val="000000" w:themeColor="text1"/>
        </w:rPr>
        <w:t>hanks to social networking tools and portable devices</w:t>
      </w:r>
      <w:r>
        <w:rPr>
          <w:color w:val="000000" w:themeColor="text1"/>
        </w:rPr>
        <w:t xml:space="preserve">, </w:t>
      </w:r>
      <w:r w:rsidR="006427C0" w:rsidRPr="006C3D0C">
        <w:rPr>
          <w:color w:val="000000" w:themeColor="text1"/>
        </w:rPr>
        <w:t>headline</w:t>
      </w:r>
      <w:r w:rsidR="006A3F5E">
        <w:rPr>
          <w:color w:val="000000" w:themeColor="text1"/>
        </w:rPr>
        <w:t xml:space="preserve"> new</w:t>
      </w:r>
      <w:r w:rsidR="006427C0" w:rsidRPr="006C3D0C">
        <w:rPr>
          <w:color w:val="000000" w:themeColor="text1"/>
        </w:rPr>
        <w:t xml:space="preserve">s </w:t>
      </w:r>
      <w:r w:rsidR="006A3F5E">
        <w:rPr>
          <w:color w:val="000000" w:themeColor="text1"/>
        </w:rPr>
        <w:t>is</w:t>
      </w:r>
      <w:r>
        <w:rPr>
          <w:color w:val="000000" w:themeColor="text1"/>
        </w:rPr>
        <w:t xml:space="preserve"> more abundant than ever. Yet</w:t>
      </w:r>
      <w:r w:rsidR="006A3F5E">
        <w:rPr>
          <w:color w:val="000000" w:themeColor="text1"/>
        </w:rPr>
        <w:t xml:space="preserve"> t</w:t>
      </w:r>
      <w:r w:rsidR="00006AF3" w:rsidRPr="006C3D0C">
        <w:rPr>
          <w:color w:val="000000" w:themeColor="text1"/>
        </w:rPr>
        <w:t>here are few</w:t>
      </w:r>
      <w:r w:rsidR="006A3F5E">
        <w:rPr>
          <w:color w:val="000000" w:themeColor="text1"/>
        </w:rPr>
        <w:t>er and fewer</w:t>
      </w:r>
      <w:r w:rsidR="009F0A27" w:rsidRPr="006C3D0C">
        <w:rPr>
          <w:color w:val="000000" w:themeColor="text1"/>
        </w:rPr>
        <w:t xml:space="preserve"> entry points for </w:t>
      </w:r>
      <w:r w:rsidR="00006AF3" w:rsidRPr="006C3D0C">
        <w:rPr>
          <w:color w:val="000000" w:themeColor="text1"/>
        </w:rPr>
        <w:t>citizens</w:t>
      </w:r>
      <w:r w:rsidR="006C3955" w:rsidRPr="006C3D0C">
        <w:rPr>
          <w:color w:val="000000" w:themeColor="text1"/>
        </w:rPr>
        <w:t xml:space="preserve"> to </w:t>
      </w:r>
      <w:r w:rsidR="006A3F5E">
        <w:rPr>
          <w:color w:val="000000" w:themeColor="text1"/>
        </w:rPr>
        <w:t xml:space="preserve">understand and </w:t>
      </w:r>
      <w:r w:rsidR="006C3955" w:rsidRPr="006C3D0C">
        <w:rPr>
          <w:color w:val="000000" w:themeColor="text1"/>
        </w:rPr>
        <w:t>engage</w:t>
      </w:r>
      <w:r w:rsidR="00006AF3" w:rsidRPr="006C3D0C">
        <w:rPr>
          <w:color w:val="000000" w:themeColor="text1"/>
        </w:rPr>
        <w:t xml:space="preserve"> </w:t>
      </w:r>
      <w:r w:rsidR="006C3955" w:rsidRPr="006C3D0C">
        <w:rPr>
          <w:color w:val="000000" w:themeColor="text1"/>
        </w:rPr>
        <w:t>w</w:t>
      </w:r>
      <w:r w:rsidR="00006AF3" w:rsidRPr="006C3D0C">
        <w:rPr>
          <w:color w:val="000000" w:themeColor="text1"/>
        </w:rPr>
        <w:t>ith complex issues</w:t>
      </w:r>
      <w:r w:rsidR="006A3F5E">
        <w:rPr>
          <w:color w:val="000000" w:themeColor="text1"/>
        </w:rPr>
        <w:t xml:space="preserve"> that impact their lives</w:t>
      </w:r>
      <w:r w:rsidR="00C52124" w:rsidRPr="006C3D0C">
        <w:rPr>
          <w:color w:val="000000" w:themeColor="text1"/>
        </w:rPr>
        <w:t>, such as the ongoing financial crisis</w:t>
      </w:r>
      <w:r w:rsidR="00006AF3" w:rsidRPr="006C3D0C">
        <w:rPr>
          <w:color w:val="000000" w:themeColor="text1"/>
        </w:rPr>
        <w:t xml:space="preserve">. </w:t>
      </w:r>
      <w:r w:rsidR="006A3F5E">
        <w:rPr>
          <w:color w:val="000000" w:themeColor="text1"/>
        </w:rPr>
        <w:t xml:space="preserve">Our democracy is struggling as a result. </w:t>
      </w:r>
      <w:r w:rsidR="00AB1DA4" w:rsidRPr="006C3D0C">
        <w:rPr>
          <w:color w:val="000000" w:themeColor="text1"/>
        </w:rPr>
        <w:t>But there is hope.</w:t>
      </w:r>
    </w:p>
    <w:p w:rsidR="00AB1DA4" w:rsidRPr="006C3D0C" w:rsidRDefault="00AB1DA4" w:rsidP="00935E98">
      <w:pPr>
        <w:rPr>
          <w:color w:val="000000" w:themeColor="text1"/>
        </w:rPr>
      </w:pPr>
    </w:p>
    <w:p w:rsidR="00CE66EE" w:rsidRPr="006C3D0C" w:rsidRDefault="00AB1DA4" w:rsidP="00935E98">
      <w:pPr>
        <w:rPr>
          <w:color w:val="000000" w:themeColor="text1"/>
        </w:rPr>
      </w:pPr>
      <w:r w:rsidRPr="006C3D0C">
        <w:rPr>
          <w:color w:val="000000" w:themeColor="text1"/>
        </w:rPr>
        <w:t xml:space="preserve">A new generation of </w:t>
      </w:r>
      <w:r w:rsidR="00277D0D">
        <w:rPr>
          <w:color w:val="000000" w:themeColor="text1"/>
        </w:rPr>
        <w:t xml:space="preserve">artists are merging comics with the </w:t>
      </w:r>
      <w:r w:rsidRPr="006C3D0C">
        <w:rPr>
          <w:color w:val="000000" w:themeColor="text1"/>
        </w:rPr>
        <w:t>journalis</w:t>
      </w:r>
      <w:r w:rsidR="00277D0D">
        <w:rPr>
          <w:color w:val="000000" w:themeColor="text1"/>
        </w:rPr>
        <w:t>tic process</w:t>
      </w:r>
      <w:r w:rsidR="006A3F5E">
        <w:rPr>
          <w:color w:val="000000" w:themeColor="text1"/>
        </w:rPr>
        <w:t>, making</w:t>
      </w:r>
      <w:r w:rsidRPr="006C3D0C">
        <w:rPr>
          <w:color w:val="000000" w:themeColor="text1"/>
        </w:rPr>
        <w:t xml:space="preserve"> </w:t>
      </w:r>
      <w:r w:rsidR="00305ECC" w:rsidRPr="006C3D0C">
        <w:rPr>
          <w:color w:val="000000" w:themeColor="text1"/>
        </w:rPr>
        <w:t xml:space="preserve">the </w:t>
      </w:r>
      <w:r w:rsidRPr="006C3D0C">
        <w:rPr>
          <w:color w:val="000000" w:themeColor="text1"/>
        </w:rPr>
        <w:t>issues that impact our democracy</w:t>
      </w:r>
      <w:r w:rsidR="006A3F5E">
        <w:rPr>
          <w:color w:val="000000" w:themeColor="text1"/>
        </w:rPr>
        <w:t xml:space="preserve"> relevant and accessible</w:t>
      </w:r>
      <w:r w:rsidRPr="006C3D0C">
        <w:rPr>
          <w:color w:val="000000" w:themeColor="text1"/>
        </w:rPr>
        <w:t xml:space="preserve">. </w:t>
      </w:r>
      <w:r w:rsidR="00305ECC" w:rsidRPr="006C3D0C">
        <w:rPr>
          <w:color w:val="000000" w:themeColor="text1"/>
        </w:rPr>
        <w:t xml:space="preserve">From </w:t>
      </w:r>
      <w:r w:rsidR="00277D0D">
        <w:rPr>
          <w:color w:val="000000" w:themeColor="text1"/>
        </w:rPr>
        <w:t>urban planning</w:t>
      </w:r>
      <w:r w:rsidR="00305ECC" w:rsidRPr="006C3D0C">
        <w:rPr>
          <w:color w:val="000000" w:themeColor="text1"/>
        </w:rPr>
        <w:t xml:space="preserve"> to for-profit colleges</w:t>
      </w:r>
      <w:r w:rsidR="006A3F5E">
        <w:rPr>
          <w:color w:val="000000" w:themeColor="text1"/>
        </w:rPr>
        <w:t>; Iraqi refugees to foreign policy,</w:t>
      </w:r>
      <w:r w:rsidR="00305ECC" w:rsidRPr="006C3D0C">
        <w:rPr>
          <w:color w:val="000000" w:themeColor="text1"/>
        </w:rPr>
        <w:t xml:space="preserve"> </w:t>
      </w:r>
      <w:r w:rsidR="00C52124" w:rsidRPr="006C3D0C">
        <w:rPr>
          <w:color w:val="000000" w:themeColor="text1"/>
        </w:rPr>
        <w:t>today’s</w:t>
      </w:r>
      <w:r w:rsidRPr="006C3D0C">
        <w:rPr>
          <w:color w:val="000000" w:themeColor="text1"/>
        </w:rPr>
        <w:t xml:space="preserve"> graphic journalists are producing </w:t>
      </w:r>
      <w:r w:rsidR="00C52124" w:rsidRPr="006C3D0C">
        <w:rPr>
          <w:color w:val="000000" w:themeColor="text1"/>
        </w:rPr>
        <w:t xml:space="preserve">high-impact </w:t>
      </w:r>
      <w:r w:rsidRPr="006C3D0C">
        <w:rPr>
          <w:color w:val="000000" w:themeColor="text1"/>
        </w:rPr>
        <w:t xml:space="preserve">work that </w:t>
      </w:r>
      <w:r w:rsidR="00C52124" w:rsidRPr="006C3D0C">
        <w:rPr>
          <w:color w:val="000000" w:themeColor="text1"/>
        </w:rPr>
        <w:t>is highly portable across multiple platforms, technologies</w:t>
      </w:r>
      <w:r w:rsidR="00277D0D">
        <w:rPr>
          <w:color w:val="000000" w:themeColor="text1"/>
        </w:rPr>
        <w:t xml:space="preserve">, </w:t>
      </w:r>
      <w:r w:rsidR="00C52124" w:rsidRPr="006C3D0C">
        <w:rPr>
          <w:color w:val="000000" w:themeColor="text1"/>
        </w:rPr>
        <w:t>and languages</w:t>
      </w:r>
      <w:r w:rsidR="002A38E3" w:rsidRPr="006C3D0C">
        <w:rPr>
          <w:color w:val="000000" w:themeColor="text1"/>
        </w:rPr>
        <w:t xml:space="preserve">. Their work can inform </w:t>
      </w:r>
      <w:r w:rsidR="006A3F5E">
        <w:rPr>
          <w:color w:val="000000" w:themeColor="text1"/>
        </w:rPr>
        <w:t xml:space="preserve">and activate </w:t>
      </w:r>
      <w:r w:rsidR="002A38E3" w:rsidRPr="006C3D0C">
        <w:rPr>
          <w:color w:val="000000" w:themeColor="text1"/>
        </w:rPr>
        <w:t xml:space="preserve">millions of citizens, but </w:t>
      </w:r>
      <w:r w:rsidR="00305ECC" w:rsidRPr="006C3D0C">
        <w:rPr>
          <w:color w:val="000000" w:themeColor="text1"/>
        </w:rPr>
        <w:t>only if</w:t>
      </w:r>
      <w:r w:rsidR="006A3F5E">
        <w:rPr>
          <w:color w:val="000000" w:themeColor="text1"/>
        </w:rPr>
        <w:t xml:space="preserve"> we build a cooperative infrastructure that makes it possible for media organizations</w:t>
      </w:r>
      <w:r w:rsidR="0021592C" w:rsidRPr="006C3D0C">
        <w:rPr>
          <w:color w:val="000000" w:themeColor="text1"/>
        </w:rPr>
        <w:t xml:space="preserve"> to incubate, produce, and distribute such work. </w:t>
      </w:r>
    </w:p>
    <w:p w:rsidR="00CE66EE" w:rsidRPr="006C3D0C" w:rsidRDefault="00CE66EE" w:rsidP="00935E98">
      <w:pPr>
        <w:rPr>
          <w:color w:val="000000" w:themeColor="text1"/>
        </w:rPr>
      </w:pPr>
    </w:p>
    <w:p w:rsidR="00935E98" w:rsidRPr="006C3D0C" w:rsidRDefault="0021592C" w:rsidP="00935E98">
      <w:pPr>
        <w:rPr>
          <w:color w:val="000000" w:themeColor="text1"/>
        </w:rPr>
      </w:pPr>
      <w:r w:rsidRPr="006C3D0C">
        <w:rPr>
          <w:color w:val="000000" w:themeColor="text1"/>
        </w:rPr>
        <w:t xml:space="preserve">To address these problems and build a strong infrastructure to support innovative graphic journalism, The Media Consortium is excited to </w:t>
      </w:r>
      <w:r w:rsidR="00935E98" w:rsidRPr="006C3D0C">
        <w:rPr>
          <w:color w:val="000000" w:themeColor="text1"/>
        </w:rPr>
        <w:t>propos</w:t>
      </w:r>
      <w:r w:rsidRPr="006C3D0C">
        <w:rPr>
          <w:color w:val="000000" w:themeColor="text1"/>
        </w:rPr>
        <w:t>e</w:t>
      </w:r>
      <w:r w:rsidR="00C52124" w:rsidRPr="006C3D0C">
        <w:rPr>
          <w:color w:val="000000" w:themeColor="text1"/>
        </w:rPr>
        <w:t xml:space="preserve"> </w:t>
      </w:r>
      <w:r w:rsidR="00935E98" w:rsidRPr="006C3D0C">
        <w:rPr>
          <w:color w:val="000000" w:themeColor="text1"/>
        </w:rPr>
        <w:t xml:space="preserve">a four month long </w:t>
      </w:r>
      <w:r w:rsidR="00C52124" w:rsidRPr="006C3D0C">
        <w:rPr>
          <w:color w:val="000000" w:themeColor="text1"/>
        </w:rPr>
        <w:t>G</w:t>
      </w:r>
      <w:r w:rsidR="00935E98" w:rsidRPr="006C3D0C">
        <w:rPr>
          <w:color w:val="000000" w:themeColor="text1"/>
        </w:rPr>
        <w:t xml:space="preserve">raphic </w:t>
      </w:r>
      <w:r w:rsidR="00C52124" w:rsidRPr="006C3D0C">
        <w:rPr>
          <w:color w:val="000000" w:themeColor="text1"/>
        </w:rPr>
        <w:t>J</w:t>
      </w:r>
      <w:r w:rsidR="00935E98" w:rsidRPr="006C3D0C">
        <w:rPr>
          <w:color w:val="000000" w:themeColor="text1"/>
        </w:rPr>
        <w:t xml:space="preserve">ournalism </w:t>
      </w:r>
      <w:r w:rsidR="00C52124" w:rsidRPr="006C3D0C">
        <w:rPr>
          <w:color w:val="000000" w:themeColor="text1"/>
        </w:rPr>
        <w:t>I</w:t>
      </w:r>
      <w:r w:rsidR="00935E98" w:rsidRPr="006C3D0C">
        <w:rPr>
          <w:color w:val="000000" w:themeColor="text1"/>
        </w:rPr>
        <w:t>ncubator</w:t>
      </w:r>
      <w:r w:rsidRPr="006C3D0C">
        <w:rPr>
          <w:color w:val="000000" w:themeColor="text1"/>
        </w:rPr>
        <w:t>. This program</w:t>
      </w:r>
      <w:r w:rsidR="00935E98" w:rsidRPr="006C3D0C">
        <w:rPr>
          <w:color w:val="000000" w:themeColor="text1"/>
        </w:rPr>
        <w:t xml:space="preserve"> will dramatically scale up </w:t>
      </w:r>
      <w:r w:rsidR="00D2751A">
        <w:rPr>
          <w:color w:val="000000" w:themeColor="text1"/>
        </w:rPr>
        <w:t>media outlets’</w:t>
      </w:r>
      <w:r w:rsidR="00935E98" w:rsidRPr="006C3D0C">
        <w:rPr>
          <w:color w:val="000000" w:themeColor="text1"/>
        </w:rPr>
        <w:t xml:space="preserve"> ability to communicate com</w:t>
      </w:r>
      <w:r w:rsidR="008C08AF">
        <w:rPr>
          <w:color w:val="000000" w:themeColor="text1"/>
        </w:rPr>
        <w:t>plex concepts via visual narrative</w:t>
      </w:r>
      <w:r w:rsidR="00935E98" w:rsidRPr="006C3D0C">
        <w:rPr>
          <w:color w:val="000000" w:themeColor="text1"/>
        </w:rPr>
        <w:t xml:space="preserve">, </w:t>
      </w:r>
      <w:r w:rsidR="008C08AF">
        <w:rPr>
          <w:color w:val="000000" w:themeColor="text1"/>
        </w:rPr>
        <w:t xml:space="preserve">thus </w:t>
      </w:r>
      <w:r w:rsidR="00935E98" w:rsidRPr="006C3D0C">
        <w:rPr>
          <w:color w:val="000000" w:themeColor="text1"/>
        </w:rPr>
        <w:t>expand</w:t>
      </w:r>
      <w:r w:rsidR="008C08AF">
        <w:rPr>
          <w:color w:val="000000" w:themeColor="text1"/>
        </w:rPr>
        <w:t>ing their audiences</w:t>
      </w:r>
      <w:r w:rsidR="00935E98" w:rsidRPr="006C3D0C">
        <w:rPr>
          <w:color w:val="000000" w:themeColor="text1"/>
        </w:rPr>
        <w:t xml:space="preserve"> </w:t>
      </w:r>
      <w:r w:rsidR="008C08AF">
        <w:rPr>
          <w:color w:val="000000" w:themeColor="text1"/>
        </w:rPr>
        <w:t xml:space="preserve">and </w:t>
      </w:r>
      <w:r w:rsidRPr="006C3D0C">
        <w:rPr>
          <w:color w:val="000000" w:themeColor="text1"/>
        </w:rPr>
        <w:t>engaging their constituencies</w:t>
      </w:r>
      <w:r w:rsidR="00D2751A">
        <w:rPr>
          <w:color w:val="000000" w:themeColor="text1"/>
        </w:rPr>
        <w:t xml:space="preserve"> in the issues that shape their lives</w:t>
      </w:r>
      <w:r w:rsidRPr="006C3D0C">
        <w:rPr>
          <w:color w:val="000000" w:themeColor="text1"/>
        </w:rPr>
        <w:t>.</w:t>
      </w:r>
      <w:r w:rsidR="00935E98" w:rsidRPr="006C3D0C">
        <w:rPr>
          <w:color w:val="000000" w:themeColor="text1"/>
        </w:rPr>
        <w:t xml:space="preserve"> </w:t>
      </w:r>
      <w:r w:rsidR="00CE66EE" w:rsidRPr="006C3D0C">
        <w:rPr>
          <w:color w:val="000000" w:themeColor="text1"/>
        </w:rPr>
        <w:t>Comics, or graphic journalism is one of the most exciting opportunities to ed</w:t>
      </w:r>
      <w:r w:rsidR="00D2751A">
        <w:rPr>
          <w:color w:val="000000" w:themeColor="text1"/>
        </w:rPr>
        <w:t xml:space="preserve">ucate audiences and encourage </w:t>
      </w:r>
      <w:r w:rsidR="00CE66EE" w:rsidRPr="006C3D0C">
        <w:rPr>
          <w:color w:val="000000" w:themeColor="text1"/>
        </w:rPr>
        <w:t xml:space="preserve">involvement in public life. </w:t>
      </w:r>
      <w:r w:rsidR="008C08AF">
        <w:rPr>
          <w:color w:val="000000" w:themeColor="text1"/>
        </w:rPr>
        <w:t>To take advantage of this opportunity and empower news outlets as ignition points for civic engagement, The Media Consortium is</w:t>
      </w:r>
      <w:r w:rsidR="00CE66EE" w:rsidRPr="006C3D0C">
        <w:rPr>
          <w:color w:val="000000" w:themeColor="text1"/>
        </w:rPr>
        <w:t xml:space="preserve"> seek</w:t>
      </w:r>
      <w:r w:rsidR="008C08AF">
        <w:rPr>
          <w:color w:val="000000" w:themeColor="text1"/>
        </w:rPr>
        <w:t>ing</w:t>
      </w:r>
      <w:r w:rsidR="00CE66EE" w:rsidRPr="006C3D0C">
        <w:rPr>
          <w:color w:val="000000" w:themeColor="text1"/>
        </w:rPr>
        <w:t xml:space="preserve"> a grant of $25,000 from the Herb Block Foundation for a </w:t>
      </w:r>
      <w:r w:rsidR="00C52124" w:rsidRPr="006C3D0C">
        <w:rPr>
          <w:color w:val="000000" w:themeColor="text1"/>
        </w:rPr>
        <w:t>Graphic Journalism Incubator.</w:t>
      </w:r>
    </w:p>
    <w:p w:rsidR="00935E98" w:rsidRPr="006C3D0C" w:rsidRDefault="00935E98" w:rsidP="00935E98">
      <w:pPr>
        <w:rPr>
          <w:color w:val="000000" w:themeColor="text1"/>
        </w:rPr>
      </w:pPr>
    </w:p>
    <w:p w:rsidR="00935E98" w:rsidRPr="006C3D0C" w:rsidRDefault="00935E98" w:rsidP="00935E98">
      <w:pPr>
        <w:rPr>
          <w:b/>
          <w:color w:val="000000" w:themeColor="text1"/>
        </w:rPr>
      </w:pPr>
      <w:r w:rsidRPr="006C3D0C">
        <w:rPr>
          <w:b/>
          <w:color w:val="000000" w:themeColor="text1"/>
        </w:rPr>
        <w:t xml:space="preserve">Who </w:t>
      </w:r>
      <w:r w:rsidR="00506720">
        <w:rPr>
          <w:b/>
          <w:color w:val="000000" w:themeColor="text1"/>
        </w:rPr>
        <w:t>W</w:t>
      </w:r>
      <w:r w:rsidRPr="006C3D0C">
        <w:rPr>
          <w:b/>
          <w:color w:val="000000" w:themeColor="text1"/>
        </w:rPr>
        <w:t xml:space="preserve">e </w:t>
      </w:r>
      <w:r w:rsidR="00506720">
        <w:rPr>
          <w:b/>
          <w:color w:val="000000" w:themeColor="text1"/>
        </w:rPr>
        <w:t>A</w:t>
      </w:r>
      <w:r w:rsidRPr="006C3D0C">
        <w:rPr>
          <w:b/>
          <w:color w:val="000000" w:themeColor="text1"/>
        </w:rPr>
        <w:t>re</w:t>
      </w:r>
    </w:p>
    <w:p w:rsidR="00935E98" w:rsidRPr="006C3D0C" w:rsidRDefault="00935E98" w:rsidP="00935E98">
      <w:pPr>
        <w:rPr>
          <w:color w:val="000000" w:themeColor="text1"/>
        </w:rPr>
      </w:pPr>
      <w:r w:rsidRPr="006C3D0C">
        <w:rPr>
          <w:color w:val="000000" w:themeColor="text1"/>
        </w:rPr>
        <w:t xml:space="preserve">The Media Consortium is a nonprofit national network of independent </w:t>
      </w:r>
      <w:r w:rsidR="0021592C" w:rsidRPr="006C3D0C">
        <w:rPr>
          <w:color w:val="000000" w:themeColor="text1"/>
        </w:rPr>
        <w:t xml:space="preserve">media organizations. Our members </w:t>
      </w:r>
      <w:r w:rsidRPr="006C3D0C">
        <w:rPr>
          <w:color w:val="000000" w:themeColor="text1"/>
        </w:rPr>
        <w:t>includ</w:t>
      </w:r>
      <w:r w:rsidR="0021592C" w:rsidRPr="006C3D0C">
        <w:rPr>
          <w:color w:val="000000" w:themeColor="text1"/>
        </w:rPr>
        <w:t>e</w:t>
      </w:r>
      <w:r w:rsidRPr="006C3D0C">
        <w:rPr>
          <w:color w:val="000000" w:themeColor="text1"/>
        </w:rPr>
        <w:t xml:space="preserve"> </w:t>
      </w:r>
      <w:r w:rsidRPr="006C3D0C">
        <w:rPr>
          <w:i/>
          <w:color w:val="000000" w:themeColor="text1"/>
        </w:rPr>
        <w:t>The Nation</w:t>
      </w:r>
      <w:r w:rsidRPr="006C3D0C">
        <w:rPr>
          <w:color w:val="000000" w:themeColor="text1"/>
        </w:rPr>
        <w:t xml:space="preserve">, </w:t>
      </w:r>
      <w:r w:rsidRPr="006C3D0C">
        <w:rPr>
          <w:i/>
          <w:color w:val="000000" w:themeColor="text1"/>
        </w:rPr>
        <w:t>Yes! Magazine</w:t>
      </w:r>
      <w:r w:rsidRPr="006C3D0C">
        <w:rPr>
          <w:color w:val="000000" w:themeColor="text1"/>
        </w:rPr>
        <w:t xml:space="preserve">, </w:t>
      </w:r>
      <w:r w:rsidR="0021592C" w:rsidRPr="006C3D0C">
        <w:rPr>
          <w:color w:val="000000" w:themeColor="text1"/>
        </w:rPr>
        <w:t>LinkTV,</w:t>
      </w:r>
      <w:r w:rsidR="00D2751A">
        <w:rPr>
          <w:color w:val="000000" w:themeColor="text1"/>
        </w:rPr>
        <w:t xml:space="preserve"> and Alternet. Founded in 2006</w:t>
      </w:r>
      <w:r w:rsidRPr="006C3D0C">
        <w:rPr>
          <w:color w:val="000000" w:themeColor="text1"/>
        </w:rPr>
        <w:t xml:space="preserve">, our mission is to amplify independent media's voice in order to impact public discourse. We achieve this mission by fostering </w:t>
      </w:r>
      <w:r w:rsidR="005C72E7" w:rsidRPr="006C3D0C">
        <w:rPr>
          <w:color w:val="000000" w:themeColor="text1"/>
        </w:rPr>
        <w:t xml:space="preserve">editorial </w:t>
      </w:r>
      <w:r w:rsidRPr="006C3D0C">
        <w:rPr>
          <w:color w:val="000000" w:themeColor="text1"/>
        </w:rPr>
        <w:t>collaboration</w:t>
      </w:r>
      <w:r w:rsidR="005C72E7" w:rsidRPr="006C3D0C">
        <w:rPr>
          <w:color w:val="000000" w:themeColor="text1"/>
        </w:rPr>
        <w:t>s</w:t>
      </w:r>
      <w:r w:rsidRPr="006C3D0C">
        <w:rPr>
          <w:color w:val="000000" w:themeColor="text1"/>
        </w:rPr>
        <w:t xml:space="preserve"> </w:t>
      </w:r>
      <w:r w:rsidR="00C863B4" w:rsidRPr="006C3D0C">
        <w:rPr>
          <w:color w:val="000000" w:themeColor="text1"/>
        </w:rPr>
        <w:t>and supporting innovation</w:t>
      </w:r>
      <w:r w:rsidR="005C72E7" w:rsidRPr="006C3D0C">
        <w:rPr>
          <w:color w:val="000000" w:themeColor="text1"/>
        </w:rPr>
        <w:t xml:space="preserve"> among our membership body</w:t>
      </w:r>
      <w:r w:rsidR="00C863B4" w:rsidRPr="006C3D0C">
        <w:rPr>
          <w:color w:val="000000" w:themeColor="text1"/>
        </w:rPr>
        <w:t xml:space="preserve">. </w:t>
      </w:r>
      <w:r w:rsidRPr="006C3D0C">
        <w:rPr>
          <w:color w:val="000000" w:themeColor="text1"/>
        </w:rPr>
        <w:t xml:space="preserve">In the past year, </w:t>
      </w:r>
      <w:r w:rsidR="0021592C" w:rsidRPr="006C3D0C">
        <w:rPr>
          <w:color w:val="000000" w:themeColor="text1"/>
        </w:rPr>
        <w:t>The Media Consortium</w:t>
      </w:r>
      <w:r w:rsidRPr="006C3D0C">
        <w:rPr>
          <w:color w:val="000000" w:themeColor="text1"/>
        </w:rPr>
        <w:t xml:space="preserve"> ha</w:t>
      </w:r>
      <w:r w:rsidR="0021592C" w:rsidRPr="006C3D0C">
        <w:rPr>
          <w:color w:val="000000" w:themeColor="text1"/>
        </w:rPr>
        <w:t>s successfully executed</w:t>
      </w:r>
      <w:r w:rsidRPr="006C3D0C">
        <w:rPr>
          <w:color w:val="000000" w:themeColor="text1"/>
        </w:rPr>
        <w:t xml:space="preserve"> </w:t>
      </w:r>
      <w:r w:rsidR="0021592C" w:rsidRPr="006C3D0C">
        <w:rPr>
          <w:color w:val="000000" w:themeColor="text1"/>
        </w:rPr>
        <w:t xml:space="preserve">three </w:t>
      </w:r>
      <w:r w:rsidRPr="006C3D0C">
        <w:rPr>
          <w:color w:val="000000" w:themeColor="text1"/>
        </w:rPr>
        <w:t xml:space="preserve">innovation labs designed to help members </w:t>
      </w:r>
      <w:r w:rsidR="00C863B4" w:rsidRPr="006C3D0C">
        <w:rPr>
          <w:color w:val="000000" w:themeColor="text1"/>
        </w:rPr>
        <w:t>engage their constituencies in the</w:t>
      </w:r>
      <w:r w:rsidR="005C72E7" w:rsidRPr="006C3D0C">
        <w:rPr>
          <w:color w:val="000000" w:themeColor="text1"/>
        </w:rPr>
        <w:t xml:space="preserve"> production</w:t>
      </w:r>
      <w:r w:rsidR="00C863B4" w:rsidRPr="006C3D0C">
        <w:rPr>
          <w:color w:val="000000" w:themeColor="text1"/>
        </w:rPr>
        <w:t xml:space="preserve"> and dissemination of news</w:t>
      </w:r>
      <w:r w:rsidR="00CE66EE" w:rsidRPr="006C3D0C">
        <w:rPr>
          <w:color w:val="000000" w:themeColor="text1"/>
        </w:rPr>
        <w:t>.</w:t>
      </w:r>
      <w:r w:rsidR="00D2751A">
        <w:rPr>
          <w:color w:val="000000" w:themeColor="text1"/>
        </w:rPr>
        <w:t xml:space="preserve"> From integrating gaming mechanics into the news dis</w:t>
      </w:r>
      <w:r w:rsidR="00F5773F">
        <w:rPr>
          <w:color w:val="000000" w:themeColor="text1"/>
        </w:rPr>
        <w:t>tribution process to integrating communities in the production and dissemination of news, TMC has built a powerful infrastructure for seeding journalistic innovations in independent media. QUOTE ABOUT ABOUT HOW AWESOME WE ARE HERE?</w:t>
      </w:r>
    </w:p>
    <w:p w:rsidR="00506720" w:rsidRDefault="00506720" w:rsidP="00506720">
      <w:pPr>
        <w:rPr>
          <w:color w:val="000000" w:themeColor="text1"/>
        </w:rPr>
      </w:pPr>
    </w:p>
    <w:p w:rsidR="00506720" w:rsidRPr="006C3D0C" w:rsidRDefault="00506720" w:rsidP="00506720">
      <w:pPr>
        <w:rPr>
          <w:color w:val="000000" w:themeColor="text1"/>
        </w:rPr>
      </w:pPr>
      <w:r>
        <w:rPr>
          <w:color w:val="000000" w:themeColor="text1"/>
        </w:rPr>
        <w:t xml:space="preserve">A few Media Consortium members, including the </w:t>
      </w:r>
      <w:r w:rsidRPr="005A031E">
        <w:rPr>
          <w:i/>
          <w:color w:val="000000" w:themeColor="text1"/>
        </w:rPr>
        <w:t>American Prospect</w:t>
      </w:r>
      <w:r w:rsidRPr="006C3D0C">
        <w:rPr>
          <w:color w:val="000000" w:themeColor="text1"/>
        </w:rPr>
        <w:t xml:space="preserve"> and </w:t>
      </w:r>
      <w:r>
        <w:rPr>
          <w:i/>
          <w:color w:val="000000" w:themeColor="text1"/>
        </w:rPr>
        <w:t>Truthout</w:t>
      </w:r>
      <w:r w:rsidRPr="006C3D0C">
        <w:rPr>
          <w:color w:val="000000" w:themeColor="text1"/>
        </w:rPr>
        <w:t xml:space="preserve"> are beginning to e</w:t>
      </w:r>
      <w:r>
        <w:rPr>
          <w:color w:val="000000" w:themeColor="text1"/>
        </w:rPr>
        <w:t>xperiment with narrative comics, bur most media organizations</w:t>
      </w:r>
      <w:r w:rsidRPr="006C3D0C">
        <w:rPr>
          <w:color w:val="000000" w:themeColor="text1"/>
        </w:rPr>
        <w:t xml:space="preserve"> </w:t>
      </w:r>
      <w:r>
        <w:rPr>
          <w:color w:val="000000" w:themeColor="text1"/>
        </w:rPr>
        <w:t xml:space="preserve">don’t know where to start. </w:t>
      </w:r>
      <w:r w:rsidR="003D365F">
        <w:rPr>
          <w:color w:val="000000" w:themeColor="text1"/>
        </w:rPr>
        <w:t xml:space="preserve">Furthermore, most graphic journalists work as freelance staff and do not have long-term relationships with many media outlets. The </w:t>
      </w:r>
      <w:r>
        <w:rPr>
          <w:color w:val="000000" w:themeColor="text1"/>
        </w:rPr>
        <w:t>Graphic Journalism Lab’s</w:t>
      </w:r>
      <w:r w:rsidRPr="006C3D0C">
        <w:rPr>
          <w:color w:val="000000" w:themeColor="text1"/>
        </w:rPr>
        <w:t xml:space="preserve"> objectives will be to enable media organizations to experiment with </w:t>
      </w:r>
      <w:r w:rsidR="00F5773F">
        <w:rPr>
          <w:color w:val="000000" w:themeColor="text1"/>
        </w:rPr>
        <w:t>graphic</w:t>
      </w:r>
      <w:r w:rsidRPr="006C3D0C">
        <w:rPr>
          <w:color w:val="000000" w:themeColor="text1"/>
        </w:rPr>
        <w:t xml:space="preserve"> journalism </w:t>
      </w:r>
      <w:r>
        <w:rPr>
          <w:color w:val="000000" w:themeColor="text1"/>
        </w:rPr>
        <w:t>via hands on trainings and partnerships</w:t>
      </w:r>
      <w:r w:rsidRPr="006C3D0C">
        <w:rPr>
          <w:color w:val="000000" w:themeColor="text1"/>
        </w:rPr>
        <w:t>—in order to enable media to better inform, educate and involve citi</w:t>
      </w:r>
      <w:r w:rsidR="00F5773F">
        <w:rPr>
          <w:color w:val="000000" w:themeColor="text1"/>
        </w:rPr>
        <w:t>zens around pressing</w:t>
      </w:r>
      <w:r w:rsidRPr="006C3D0C">
        <w:rPr>
          <w:color w:val="000000" w:themeColor="text1"/>
        </w:rPr>
        <w:t xml:space="preserve"> policy issues. </w:t>
      </w:r>
    </w:p>
    <w:p w:rsidR="00506720" w:rsidRPr="006C3D0C" w:rsidRDefault="00506720" w:rsidP="00506720">
      <w:pPr>
        <w:rPr>
          <w:color w:val="000000" w:themeColor="text1"/>
        </w:rPr>
      </w:pPr>
    </w:p>
    <w:p w:rsidR="00506720" w:rsidRPr="006C3D0C" w:rsidRDefault="00506720" w:rsidP="00506720">
      <w:pPr>
        <w:rPr>
          <w:color w:val="000000" w:themeColor="text1"/>
        </w:rPr>
      </w:pPr>
      <w:r w:rsidRPr="006C3D0C">
        <w:rPr>
          <w:color w:val="000000" w:themeColor="text1"/>
        </w:rPr>
        <w:t>Media Consortium brings spec</w:t>
      </w:r>
      <w:r>
        <w:rPr>
          <w:color w:val="000000" w:themeColor="text1"/>
        </w:rPr>
        <w:t xml:space="preserve">ial expertise to this new field. Our </w:t>
      </w:r>
      <w:r w:rsidRPr="006C3D0C">
        <w:rPr>
          <w:color w:val="000000" w:themeColor="text1"/>
        </w:rPr>
        <w:t>Manag</w:t>
      </w:r>
      <w:r>
        <w:rPr>
          <w:color w:val="000000" w:themeColor="text1"/>
        </w:rPr>
        <w:t xml:space="preserve">ing Director Erin Polgreen </w:t>
      </w:r>
      <w:r w:rsidRPr="006C3D0C">
        <w:rPr>
          <w:color w:val="000000" w:themeColor="text1"/>
        </w:rPr>
        <w:t xml:space="preserve">has </w:t>
      </w:r>
      <w:r>
        <w:rPr>
          <w:color w:val="000000" w:themeColor="text1"/>
        </w:rPr>
        <w:t>written about</w:t>
      </w:r>
      <w:r w:rsidRPr="006C3D0C">
        <w:rPr>
          <w:color w:val="000000" w:themeColor="text1"/>
        </w:rPr>
        <w:t xml:space="preserve"> comics journalism</w:t>
      </w:r>
      <w:r>
        <w:rPr>
          <w:color w:val="000000" w:themeColor="text1"/>
        </w:rPr>
        <w:t xml:space="preserve"> and spoken about the emerging field</w:t>
      </w:r>
      <w:r w:rsidRPr="006C3D0C">
        <w:rPr>
          <w:color w:val="000000" w:themeColor="text1"/>
        </w:rPr>
        <w:t xml:space="preserve"> at</w:t>
      </w:r>
      <w:r>
        <w:rPr>
          <w:color w:val="000000" w:themeColor="text1"/>
        </w:rPr>
        <w:t xml:space="preserve"> the National </w:t>
      </w:r>
      <w:r w:rsidRPr="006C3D0C">
        <w:rPr>
          <w:color w:val="000000" w:themeColor="text1"/>
        </w:rPr>
        <w:t>C</w:t>
      </w:r>
      <w:r>
        <w:rPr>
          <w:color w:val="000000" w:themeColor="text1"/>
        </w:rPr>
        <w:t xml:space="preserve">onference for </w:t>
      </w:r>
      <w:r w:rsidRPr="006C3D0C">
        <w:rPr>
          <w:color w:val="000000" w:themeColor="text1"/>
        </w:rPr>
        <w:t>M</w:t>
      </w:r>
      <w:r>
        <w:rPr>
          <w:color w:val="000000" w:themeColor="text1"/>
        </w:rPr>
        <w:t xml:space="preserve">edia </w:t>
      </w:r>
      <w:r w:rsidRPr="006C3D0C">
        <w:rPr>
          <w:color w:val="000000" w:themeColor="text1"/>
        </w:rPr>
        <w:t>R</w:t>
      </w:r>
      <w:r>
        <w:rPr>
          <w:color w:val="000000" w:themeColor="text1"/>
        </w:rPr>
        <w:t>eform</w:t>
      </w:r>
      <w:r w:rsidRPr="006C3D0C">
        <w:rPr>
          <w:color w:val="000000" w:themeColor="text1"/>
        </w:rPr>
        <w:t xml:space="preserve"> and other venues</w:t>
      </w:r>
      <w:r>
        <w:rPr>
          <w:color w:val="000000" w:themeColor="text1"/>
        </w:rPr>
        <w:t>. She</w:t>
      </w:r>
      <w:r w:rsidRPr="006C3D0C">
        <w:rPr>
          <w:color w:val="000000" w:themeColor="text1"/>
        </w:rPr>
        <w:t xml:space="preserve"> has relationships with many of the best co</w:t>
      </w:r>
      <w:r>
        <w:rPr>
          <w:color w:val="000000" w:themeColor="text1"/>
        </w:rPr>
        <w:t>mics journalists working today. Erin will manage this project,</w:t>
      </w:r>
      <w:r w:rsidRPr="006C3D0C">
        <w:rPr>
          <w:color w:val="000000" w:themeColor="text1"/>
        </w:rPr>
        <w:t xml:space="preserve"> ensuring that content produced by the lab will be specifically designed to empower citizens to understand complex policy data so that </w:t>
      </w:r>
      <w:r>
        <w:rPr>
          <w:color w:val="000000" w:themeColor="text1"/>
        </w:rPr>
        <w:t>they can better engage in the democratic process.</w:t>
      </w:r>
    </w:p>
    <w:p w:rsidR="00935E98" w:rsidRPr="006C3D0C" w:rsidRDefault="00935E98" w:rsidP="00935E98">
      <w:pPr>
        <w:rPr>
          <w:color w:val="000000" w:themeColor="text1"/>
        </w:rPr>
      </w:pPr>
    </w:p>
    <w:p w:rsidR="00935E98" w:rsidRPr="006C3D0C" w:rsidRDefault="00935E98" w:rsidP="00935E98">
      <w:pPr>
        <w:rPr>
          <w:b/>
          <w:color w:val="000000" w:themeColor="text1"/>
        </w:rPr>
      </w:pPr>
      <w:r w:rsidRPr="006C3D0C">
        <w:rPr>
          <w:b/>
          <w:color w:val="000000" w:themeColor="text1"/>
        </w:rPr>
        <w:t>Incubator Overview</w:t>
      </w:r>
    </w:p>
    <w:p w:rsidR="00A22343" w:rsidRPr="006C3D0C" w:rsidRDefault="00C52124" w:rsidP="00935E98">
      <w:pPr>
        <w:rPr>
          <w:color w:val="000000" w:themeColor="text1"/>
        </w:rPr>
      </w:pPr>
      <w:r w:rsidRPr="006C3D0C">
        <w:rPr>
          <w:color w:val="000000" w:themeColor="text1"/>
        </w:rPr>
        <w:t>Graphic</w:t>
      </w:r>
      <w:r w:rsidR="00935E98" w:rsidRPr="006C3D0C">
        <w:rPr>
          <w:color w:val="000000" w:themeColor="text1"/>
        </w:rPr>
        <w:t xml:space="preserve"> journalism is a hybrid field</w:t>
      </w:r>
      <w:r w:rsidR="00A22343" w:rsidRPr="006C3D0C">
        <w:rPr>
          <w:color w:val="000000" w:themeColor="text1"/>
        </w:rPr>
        <w:t xml:space="preserve"> that merges meticulously researched and fact-checked stories with lucid illustrative work</w:t>
      </w:r>
      <w:r w:rsidR="00935E98" w:rsidRPr="006C3D0C">
        <w:rPr>
          <w:color w:val="000000" w:themeColor="text1"/>
        </w:rPr>
        <w:t xml:space="preserve">. </w:t>
      </w:r>
      <w:r w:rsidR="00A22343" w:rsidRPr="006C3D0C">
        <w:rPr>
          <w:color w:val="000000" w:themeColor="text1"/>
        </w:rPr>
        <w:t>In the last year, a treasure trove of high-impact work has been released. Here’s a snapshot of the baseline impact of this emerging field:</w:t>
      </w:r>
    </w:p>
    <w:p w:rsidR="00856118" w:rsidRPr="006C3D0C" w:rsidRDefault="0080572C" w:rsidP="00A22343">
      <w:pPr>
        <w:pStyle w:val="ListParagraph"/>
        <w:numPr>
          <w:ilvl w:val="0"/>
          <w:numId w:val="11"/>
        </w:numPr>
        <w:rPr>
          <w:color w:val="000000" w:themeColor="text1"/>
        </w:rPr>
      </w:pPr>
      <w:r w:rsidRPr="006C3D0C">
        <w:rPr>
          <w:color w:val="000000" w:themeColor="text1"/>
        </w:rPr>
        <w:t xml:space="preserve">Susie Cagle’s </w:t>
      </w:r>
      <w:hyperlink r:id="rId7" w:history="1">
        <w:r w:rsidR="00D74D14" w:rsidRPr="006C3D0C">
          <w:rPr>
            <w:rStyle w:val="Hyperlink"/>
            <w:color w:val="000000" w:themeColor="text1"/>
          </w:rPr>
          <w:t>An Education in For-Profit Educations</w:t>
        </w:r>
      </w:hyperlink>
      <w:r w:rsidRPr="006C3D0C">
        <w:rPr>
          <w:color w:val="000000" w:themeColor="text1"/>
        </w:rPr>
        <w:t xml:space="preserve"> </w:t>
      </w:r>
      <w:r w:rsidR="00D74D14" w:rsidRPr="006C3D0C">
        <w:rPr>
          <w:color w:val="000000" w:themeColor="text1"/>
        </w:rPr>
        <w:t>has been picked up by Lifehacker, Consumerist, and Huffington Post. This reported infocomic has gotten over 38,000 unique pageviews on Campus Progress, and has been shared on Facebook over 4,000 times.</w:t>
      </w:r>
    </w:p>
    <w:p w:rsidR="00FE0081" w:rsidRPr="006C3D0C" w:rsidRDefault="00FE0081" w:rsidP="00A22343">
      <w:pPr>
        <w:pStyle w:val="ListParagraph"/>
        <w:numPr>
          <w:ilvl w:val="0"/>
          <w:numId w:val="11"/>
        </w:numPr>
        <w:rPr>
          <w:color w:val="000000" w:themeColor="text1"/>
        </w:rPr>
      </w:pPr>
      <w:r w:rsidRPr="006C3D0C">
        <w:rPr>
          <w:color w:val="000000" w:themeColor="text1"/>
        </w:rPr>
        <w:t xml:space="preserve">Dan Archer’s </w:t>
      </w:r>
      <w:r w:rsidR="006259E2" w:rsidRPr="006C3D0C">
        <w:rPr>
          <w:color w:val="000000" w:themeColor="text1"/>
        </w:rPr>
        <w:fldChar w:fldCharType="begin"/>
      </w:r>
      <w:r w:rsidR="00855433" w:rsidRPr="006C3D0C">
        <w:rPr>
          <w:color w:val="000000" w:themeColor="text1"/>
        </w:rPr>
        <w:instrText xml:space="preserve"> HYPERLINK "http://www.archcomix.com/honduran-coup-comic/" \t "_blank" </w:instrText>
      </w:r>
      <w:r w:rsidR="006259E2" w:rsidRPr="006C3D0C">
        <w:rPr>
          <w:color w:val="000000" w:themeColor="text1"/>
        </w:rPr>
        <w:fldChar w:fldCharType="separate"/>
      </w:r>
      <w:r w:rsidR="00855433" w:rsidRPr="006C3D0C">
        <w:rPr>
          <w:rStyle w:val="Hyperlink"/>
          <w:color w:val="000000" w:themeColor="text1"/>
        </w:rPr>
        <w:t>Honduran Coup: A Graphic History</w:t>
      </w:r>
      <w:r w:rsidR="006259E2" w:rsidRPr="006C3D0C">
        <w:rPr>
          <w:color w:val="000000" w:themeColor="text1"/>
        </w:rPr>
        <w:fldChar w:fldCharType="end"/>
      </w:r>
      <w:r w:rsidR="00855433" w:rsidRPr="006C3D0C">
        <w:rPr>
          <w:color w:val="000000" w:themeColor="text1"/>
        </w:rPr>
        <w:t xml:space="preserve"> </w:t>
      </w:r>
      <w:r w:rsidRPr="006C3D0C">
        <w:rPr>
          <w:color w:val="000000" w:themeColor="text1"/>
        </w:rPr>
        <w:t>garnered over 20,000 unique</w:t>
      </w:r>
      <w:r w:rsidR="00855433" w:rsidRPr="006C3D0C">
        <w:rPr>
          <w:color w:val="000000" w:themeColor="text1"/>
        </w:rPr>
        <w:t xml:space="preserve"> pageviews</w:t>
      </w:r>
      <w:r w:rsidRPr="006C3D0C">
        <w:rPr>
          <w:color w:val="000000" w:themeColor="text1"/>
        </w:rPr>
        <w:t>s in the first weeks of being published online and then went viral on Boing Boing, whic</w:t>
      </w:r>
      <w:r w:rsidR="00855433" w:rsidRPr="006C3D0C">
        <w:rPr>
          <w:color w:val="000000" w:themeColor="text1"/>
        </w:rPr>
        <w:t>h</w:t>
      </w:r>
      <w:r w:rsidRPr="006C3D0C">
        <w:rPr>
          <w:color w:val="000000" w:themeColor="text1"/>
        </w:rPr>
        <w:t xml:space="preserve"> led to print runs in Sweden, Denmark, Greece, Brazil, and India.</w:t>
      </w:r>
      <w:r w:rsidR="00855433" w:rsidRPr="006C3D0C">
        <w:rPr>
          <w:color w:val="000000" w:themeColor="text1"/>
        </w:rPr>
        <w:t xml:space="preserve"> It has been translated into multiple languages, including Spanish and Japanese, and Archer has also turned the comic into a successful iPhone app.</w:t>
      </w:r>
    </w:p>
    <w:p w:rsidR="00A22343" w:rsidRPr="006C3D0C" w:rsidRDefault="00855433" w:rsidP="00A22343">
      <w:pPr>
        <w:pStyle w:val="ListParagraph"/>
        <w:numPr>
          <w:ilvl w:val="0"/>
          <w:numId w:val="11"/>
        </w:numPr>
        <w:rPr>
          <w:color w:val="000000" w:themeColor="text1"/>
        </w:rPr>
      </w:pPr>
      <w:r w:rsidRPr="006C3D0C">
        <w:rPr>
          <w:color w:val="000000" w:themeColor="text1"/>
        </w:rPr>
        <w:t xml:space="preserve">Wendy MacNaughton’s comic about </w:t>
      </w:r>
      <w:hyperlink r:id="rId8" w:history="1">
        <w:r w:rsidRPr="006C3D0C">
          <w:rPr>
            <w:rStyle w:val="Hyperlink"/>
            <w:color w:val="000000" w:themeColor="text1"/>
          </w:rPr>
          <w:t>San Francisco Public Libraries</w:t>
        </w:r>
      </w:hyperlink>
      <w:r w:rsidRPr="006C3D0C">
        <w:rPr>
          <w:color w:val="000000" w:themeColor="text1"/>
        </w:rPr>
        <w:t xml:space="preserve"> garnered 18,000 uniques and 2500 Facebook “likes” in its first three days of publication.</w:t>
      </w:r>
    </w:p>
    <w:p w:rsidR="00935E98" w:rsidRPr="006C3D0C" w:rsidRDefault="00F5773F" w:rsidP="00935E98">
      <w:pPr>
        <w:rPr>
          <w:color w:val="000000" w:themeColor="text1"/>
        </w:rPr>
      </w:pPr>
      <w:r>
        <w:rPr>
          <w:color w:val="000000" w:themeColor="text1"/>
        </w:rPr>
        <w:t xml:space="preserve">As the numbers above demonstrate, reported comics are incredibly actionable and sharable. All of the above works have had moderate success without a solid cooperative infrastructure to support their creation and expand their reach and impact. With the support of the Herb Block Foundation, TMC could build a collaborative process by which the impact and reach of this content would be exponentially expanded. Graphic journalism has the </w:t>
      </w:r>
      <w:r w:rsidR="00506720">
        <w:rPr>
          <w:color w:val="000000" w:themeColor="text1"/>
        </w:rPr>
        <w:t xml:space="preserve">ability to disseminate </w:t>
      </w:r>
      <w:r>
        <w:rPr>
          <w:color w:val="000000" w:themeColor="text1"/>
        </w:rPr>
        <w:t xml:space="preserve">information via smart visuals </w:t>
      </w:r>
      <w:r w:rsidR="00506720">
        <w:rPr>
          <w:color w:val="000000" w:themeColor="text1"/>
        </w:rPr>
        <w:t>and pithy text</w:t>
      </w:r>
      <w:r>
        <w:rPr>
          <w:color w:val="000000" w:themeColor="text1"/>
        </w:rPr>
        <w:t xml:space="preserve">, which </w:t>
      </w:r>
      <w:r w:rsidR="00506720">
        <w:rPr>
          <w:color w:val="000000" w:themeColor="text1"/>
        </w:rPr>
        <w:t>make</w:t>
      </w:r>
      <w:r>
        <w:rPr>
          <w:color w:val="000000" w:themeColor="text1"/>
        </w:rPr>
        <w:t>s</w:t>
      </w:r>
      <w:r w:rsidR="00506720">
        <w:rPr>
          <w:color w:val="000000" w:themeColor="text1"/>
        </w:rPr>
        <w:t xml:space="preserve"> the</w:t>
      </w:r>
      <w:r>
        <w:rPr>
          <w:color w:val="000000" w:themeColor="text1"/>
        </w:rPr>
        <w:t xml:space="preserve"> for</w:t>
      </w:r>
      <w:r w:rsidR="00506720">
        <w:rPr>
          <w:color w:val="000000" w:themeColor="text1"/>
        </w:rPr>
        <w:t xml:space="preserve">m imminently sharable—the perfect </w:t>
      </w:r>
      <w:r>
        <w:rPr>
          <w:color w:val="000000" w:themeColor="text1"/>
        </w:rPr>
        <w:t>ignition for citizen engagement in today’s social media environment.</w:t>
      </w:r>
    </w:p>
    <w:p w:rsidR="00935E98" w:rsidRPr="006C3D0C" w:rsidRDefault="00935E98" w:rsidP="00935E98">
      <w:pPr>
        <w:rPr>
          <w:color w:val="000000" w:themeColor="text1"/>
        </w:rPr>
      </w:pPr>
    </w:p>
    <w:p w:rsidR="008C08AF" w:rsidRDefault="00935E98" w:rsidP="00935E98">
      <w:pPr>
        <w:rPr>
          <w:color w:val="000000" w:themeColor="text1"/>
        </w:rPr>
      </w:pPr>
      <w:r w:rsidRPr="006C3D0C">
        <w:rPr>
          <w:color w:val="000000" w:themeColor="text1"/>
        </w:rPr>
        <w:t>Thro</w:t>
      </w:r>
      <w:r w:rsidR="00F5773F">
        <w:rPr>
          <w:color w:val="000000" w:themeColor="text1"/>
        </w:rPr>
        <w:t xml:space="preserve">ugh an application process, TMC staff </w:t>
      </w:r>
      <w:r w:rsidRPr="006C3D0C">
        <w:rPr>
          <w:color w:val="000000" w:themeColor="text1"/>
        </w:rPr>
        <w:t>will select 5-</w:t>
      </w:r>
      <w:r w:rsidR="008C08AF">
        <w:rPr>
          <w:color w:val="000000" w:themeColor="text1"/>
        </w:rPr>
        <w:t xml:space="preserve">7 </w:t>
      </w:r>
      <w:r w:rsidRPr="006C3D0C">
        <w:rPr>
          <w:color w:val="000000" w:themeColor="text1"/>
        </w:rPr>
        <w:t>Media Consortium</w:t>
      </w:r>
      <w:r w:rsidR="008C08AF">
        <w:rPr>
          <w:color w:val="000000" w:themeColor="text1"/>
        </w:rPr>
        <w:t xml:space="preserve"> members</w:t>
      </w:r>
      <w:r w:rsidRPr="006C3D0C">
        <w:rPr>
          <w:color w:val="000000" w:themeColor="text1"/>
        </w:rPr>
        <w:t xml:space="preserve"> (list of Consortium members </w:t>
      </w:r>
      <w:hyperlink r:id="rId9" w:history="1">
        <w:r w:rsidR="008C08AF" w:rsidRPr="008C08AF">
          <w:rPr>
            <w:rStyle w:val="Hyperlink"/>
          </w:rPr>
          <w:t>available here</w:t>
        </w:r>
      </w:hyperlink>
      <w:r w:rsidRPr="006C3D0C">
        <w:rPr>
          <w:color w:val="000000" w:themeColor="text1"/>
        </w:rPr>
        <w:t>) to participate in this lab. The lab will take place ove</w:t>
      </w:r>
      <w:r w:rsidR="008C08AF">
        <w:rPr>
          <w:color w:val="000000" w:themeColor="text1"/>
        </w:rPr>
        <w:t xml:space="preserve">r a three to four month period, and will focus on educating newsroom staff, connecting them to leaders in the graphic journalism field, and creating space for them to experiment with graphic journalism hands on with a dedicated fellow. </w:t>
      </w:r>
    </w:p>
    <w:p w:rsidR="008C08AF" w:rsidRDefault="008C08AF" w:rsidP="00935E98">
      <w:pPr>
        <w:rPr>
          <w:color w:val="000000" w:themeColor="text1"/>
        </w:rPr>
      </w:pPr>
    </w:p>
    <w:p w:rsidR="008C08AF" w:rsidRDefault="00935E98" w:rsidP="00935E98">
      <w:pPr>
        <w:rPr>
          <w:color w:val="000000" w:themeColor="text1"/>
        </w:rPr>
      </w:pPr>
      <w:r w:rsidRPr="006C3D0C">
        <w:rPr>
          <w:color w:val="000000" w:themeColor="text1"/>
        </w:rPr>
        <w:t>First, members will participate in webinars led by comics journalists demonstrating the different kinds of visuals such journalists can create, the software necessary to support digital comics art, and the logistics of pricing and production. After this initial educational period, the Consortium will place comics journalists in fellowships with each organization, with the requirement that the journalist and organization collaborate to produce at least 3 pieces</w:t>
      </w:r>
      <w:r w:rsidR="008C08AF">
        <w:rPr>
          <w:color w:val="000000" w:themeColor="text1"/>
        </w:rPr>
        <w:t xml:space="preserve"> designed to engage and empower citizens around policy issues</w:t>
      </w:r>
      <w:r w:rsidRPr="006C3D0C">
        <w:rPr>
          <w:color w:val="000000" w:themeColor="text1"/>
        </w:rPr>
        <w:t xml:space="preserve"> over the next </w:t>
      </w:r>
      <w:r w:rsidR="008C08AF">
        <w:rPr>
          <w:color w:val="000000" w:themeColor="text1"/>
        </w:rPr>
        <w:t>three</w:t>
      </w:r>
      <w:r w:rsidRPr="006C3D0C">
        <w:rPr>
          <w:color w:val="000000" w:themeColor="text1"/>
        </w:rPr>
        <w:t xml:space="preserve"> months. </w:t>
      </w:r>
    </w:p>
    <w:p w:rsidR="008C08AF" w:rsidRDefault="008C08AF" w:rsidP="00935E98">
      <w:pPr>
        <w:rPr>
          <w:color w:val="000000" w:themeColor="text1"/>
        </w:rPr>
      </w:pPr>
    </w:p>
    <w:p w:rsidR="00935E98" w:rsidRPr="006C3D0C" w:rsidRDefault="00935E98" w:rsidP="00935E98">
      <w:pPr>
        <w:rPr>
          <w:color w:val="000000" w:themeColor="text1"/>
        </w:rPr>
      </w:pPr>
      <w:r w:rsidRPr="006C3D0C">
        <w:rPr>
          <w:color w:val="000000" w:themeColor="text1"/>
        </w:rPr>
        <w:t xml:space="preserve">At the end of the project, organizations will provide analytics on how many readers/users viewed these pieces and, if they included an “action” component, how many viewers “took action” after viewing the pieces.  Each media organization will also provide a written report on what they learned and how they plan to use comics journalists in the future.  </w:t>
      </w:r>
    </w:p>
    <w:p w:rsidR="00935E98" w:rsidRPr="006C3D0C" w:rsidRDefault="00935E98" w:rsidP="00935E98">
      <w:pPr>
        <w:rPr>
          <w:color w:val="000000" w:themeColor="text1"/>
        </w:rPr>
      </w:pPr>
    </w:p>
    <w:p w:rsidR="00506720" w:rsidRDefault="00935E98" w:rsidP="00935E98">
      <w:pPr>
        <w:rPr>
          <w:b/>
          <w:color w:val="000000" w:themeColor="text1"/>
        </w:rPr>
      </w:pPr>
      <w:r w:rsidRPr="006C3D0C">
        <w:rPr>
          <w:b/>
          <w:color w:val="000000" w:themeColor="text1"/>
        </w:rPr>
        <w:t>Partnerships</w:t>
      </w:r>
    </w:p>
    <w:p w:rsidR="00506720" w:rsidRDefault="00506720" w:rsidP="00935E98">
      <w:pPr>
        <w:rPr>
          <w:color w:val="000000" w:themeColor="text1"/>
        </w:rPr>
      </w:pPr>
      <w:r>
        <w:rPr>
          <w:color w:val="000000" w:themeColor="text1"/>
        </w:rPr>
        <w:t xml:space="preserve">The key to making this program sustainable </w:t>
      </w:r>
      <w:r w:rsidR="008C08AF">
        <w:rPr>
          <w:color w:val="000000" w:themeColor="text1"/>
        </w:rPr>
        <w:t>and high</w:t>
      </w:r>
      <w:r>
        <w:rPr>
          <w:color w:val="000000" w:themeColor="text1"/>
        </w:rPr>
        <w:t xml:space="preserve"> impact </w:t>
      </w:r>
      <w:r w:rsidR="00F5773F">
        <w:rPr>
          <w:color w:val="000000" w:themeColor="text1"/>
        </w:rPr>
        <w:t>is strong</w:t>
      </w:r>
      <w:r>
        <w:rPr>
          <w:color w:val="000000" w:themeColor="text1"/>
        </w:rPr>
        <w:t xml:space="preserve"> partnerships. The above-mentioned artists are part of a collective, </w:t>
      </w:r>
      <w:hyperlink r:id="rId10" w:history="1">
        <w:r w:rsidRPr="005A031E">
          <w:rPr>
            <w:rStyle w:val="Hyperlink"/>
          </w:rPr>
          <w:t>GraphicJournos</w:t>
        </w:r>
      </w:hyperlink>
      <w:r>
        <w:rPr>
          <w:color w:val="000000" w:themeColor="text1"/>
        </w:rPr>
        <w:t xml:space="preserve">, and have agreed to be strategic partners for this program. They will help craft trainings and partner with media outlets to produce content. </w:t>
      </w:r>
    </w:p>
    <w:p w:rsidR="00506720" w:rsidRDefault="00506720" w:rsidP="00935E98">
      <w:pPr>
        <w:rPr>
          <w:color w:val="000000" w:themeColor="text1"/>
        </w:rPr>
      </w:pPr>
    </w:p>
    <w:p w:rsidR="00935E98" w:rsidRPr="006C3D0C" w:rsidRDefault="00506720" w:rsidP="00935E98">
      <w:pPr>
        <w:rPr>
          <w:color w:val="000000" w:themeColor="text1"/>
        </w:rPr>
      </w:pPr>
      <w:r>
        <w:rPr>
          <w:color w:val="000000" w:themeColor="text1"/>
        </w:rPr>
        <w:t xml:space="preserve">We are also incredibly excited to count </w:t>
      </w:r>
      <w:r w:rsidR="00935E98" w:rsidRPr="006C3D0C">
        <w:rPr>
          <w:color w:val="000000" w:themeColor="text1"/>
        </w:rPr>
        <w:t>Cartoon Movement</w:t>
      </w:r>
      <w:r>
        <w:rPr>
          <w:color w:val="000000" w:themeColor="text1"/>
        </w:rPr>
        <w:t>, an international publishing house for political comics and graphic journalism</w:t>
      </w:r>
      <w:r w:rsidR="00F5773F">
        <w:rPr>
          <w:color w:val="000000" w:themeColor="text1"/>
        </w:rPr>
        <w:t>,</w:t>
      </w:r>
      <w:r>
        <w:rPr>
          <w:color w:val="000000" w:themeColor="text1"/>
        </w:rPr>
        <w:t xml:space="preserve"> as a partner and sponsor. Cartoon Movement will </w:t>
      </w:r>
      <w:r w:rsidR="00F5773F">
        <w:rPr>
          <w:color w:val="000000" w:themeColor="text1"/>
        </w:rPr>
        <w:t xml:space="preserve">financially </w:t>
      </w:r>
      <w:r>
        <w:rPr>
          <w:color w:val="000000" w:themeColor="text1"/>
        </w:rPr>
        <w:t xml:space="preserve">sponsor </w:t>
      </w:r>
      <w:r w:rsidR="00F5773F">
        <w:rPr>
          <w:color w:val="000000" w:themeColor="text1"/>
        </w:rPr>
        <w:t>one fellow in the production of three works for</w:t>
      </w:r>
      <w:r w:rsidR="008C08AF">
        <w:rPr>
          <w:color w:val="000000" w:themeColor="text1"/>
        </w:rPr>
        <w:t xml:space="preserve"> this incubator</w:t>
      </w:r>
      <w:r w:rsidR="00F5773F">
        <w:rPr>
          <w:color w:val="000000" w:themeColor="text1"/>
        </w:rPr>
        <w:t>. CM will also</w:t>
      </w:r>
      <w:r w:rsidR="008C08AF">
        <w:rPr>
          <w:color w:val="000000" w:themeColor="text1"/>
        </w:rPr>
        <w:t xml:space="preserve"> mak</w:t>
      </w:r>
      <w:r w:rsidR="00F5773F">
        <w:rPr>
          <w:color w:val="000000" w:themeColor="text1"/>
        </w:rPr>
        <w:t>e</w:t>
      </w:r>
      <w:r w:rsidR="008C08AF">
        <w:rPr>
          <w:color w:val="000000" w:themeColor="text1"/>
        </w:rPr>
        <w:t xml:space="preserve"> content</w:t>
      </w:r>
      <w:r w:rsidR="00F5773F">
        <w:rPr>
          <w:color w:val="000000" w:themeColor="text1"/>
        </w:rPr>
        <w:t xml:space="preserve"> produced via this partnership</w:t>
      </w:r>
      <w:r w:rsidR="008C08AF">
        <w:rPr>
          <w:color w:val="000000" w:themeColor="text1"/>
        </w:rPr>
        <w:t xml:space="preserve"> available for international syndication</w:t>
      </w:r>
      <w:r w:rsidR="00F5773F">
        <w:rPr>
          <w:color w:val="000000" w:themeColor="text1"/>
        </w:rPr>
        <w:t xml:space="preserve">, massively increasing </w:t>
      </w:r>
      <w:r w:rsidR="008C08AF">
        <w:rPr>
          <w:color w:val="000000" w:themeColor="text1"/>
        </w:rPr>
        <w:t xml:space="preserve">its reach. </w:t>
      </w:r>
      <w:r w:rsidR="00F5773F">
        <w:rPr>
          <w:color w:val="000000" w:themeColor="text1"/>
        </w:rPr>
        <w:t>The cash value of this partnership is $5,000 and the in-kind is at least another $5,000 of additional promotion and distribution assistance.</w:t>
      </w:r>
    </w:p>
    <w:p w:rsidR="00506720" w:rsidRDefault="00506720" w:rsidP="00935E98">
      <w:pPr>
        <w:rPr>
          <w:color w:val="000000" w:themeColor="text1"/>
        </w:rPr>
      </w:pPr>
    </w:p>
    <w:p w:rsidR="00935E98" w:rsidRPr="006C3D0C" w:rsidRDefault="00935E98" w:rsidP="00935E98">
      <w:pPr>
        <w:rPr>
          <w:b/>
          <w:color w:val="000000" w:themeColor="text1"/>
        </w:rPr>
      </w:pPr>
      <w:r w:rsidRPr="006C3D0C">
        <w:rPr>
          <w:b/>
          <w:color w:val="000000" w:themeColor="text1"/>
        </w:rPr>
        <w:t xml:space="preserve">Anticipated Impact and Outcomes </w:t>
      </w:r>
    </w:p>
    <w:p w:rsidR="00935E98" w:rsidRPr="006C3D0C" w:rsidRDefault="00935E98" w:rsidP="00935E98">
      <w:pPr>
        <w:rPr>
          <w:color w:val="000000" w:themeColor="text1"/>
        </w:rPr>
      </w:pPr>
      <w:r w:rsidRPr="006C3D0C">
        <w:rPr>
          <w:color w:val="000000" w:themeColor="text1"/>
        </w:rPr>
        <w:t>15-21 new pieces of comics journalism</w:t>
      </w:r>
    </w:p>
    <w:p w:rsidR="00935E98" w:rsidRPr="006C3D0C" w:rsidRDefault="00935E98" w:rsidP="00935E98">
      <w:pPr>
        <w:rPr>
          <w:color w:val="000000" w:themeColor="text1"/>
        </w:rPr>
      </w:pPr>
      <w:r w:rsidRPr="006C3D0C">
        <w:rPr>
          <w:color w:val="000000" w:themeColor="text1"/>
        </w:rPr>
        <w:t>Increased capacity of news organizations to use comics journalism</w:t>
      </w:r>
    </w:p>
    <w:p w:rsidR="00935E98" w:rsidRPr="006C3D0C" w:rsidRDefault="00935E98" w:rsidP="00935E98">
      <w:pPr>
        <w:rPr>
          <w:color w:val="000000" w:themeColor="text1"/>
        </w:rPr>
      </w:pPr>
      <w:r w:rsidRPr="006C3D0C">
        <w:rPr>
          <w:color w:val="000000" w:themeColor="text1"/>
        </w:rPr>
        <w:t>Increased engagement of citizens in complex, data-driven news stories</w:t>
      </w:r>
    </w:p>
    <w:p w:rsidR="00935E98" w:rsidRPr="006C3D0C" w:rsidRDefault="008C08AF" w:rsidP="00935E98">
      <w:pPr>
        <w:rPr>
          <w:color w:val="000000" w:themeColor="text1"/>
        </w:rPr>
      </w:pPr>
      <w:r>
        <w:rPr>
          <w:color w:val="000000" w:themeColor="text1"/>
        </w:rPr>
        <w:t>NEED TO NOTE REGION</w:t>
      </w:r>
      <w:r w:rsidR="009D753A">
        <w:rPr>
          <w:color w:val="000000" w:themeColor="text1"/>
        </w:rPr>
        <w:t>S</w:t>
      </w:r>
      <w:r>
        <w:rPr>
          <w:color w:val="000000" w:themeColor="text1"/>
        </w:rPr>
        <w:t xml:space="preserve"> OF IMPACT, MAKE SURE ABOVE TEXT IS INTEGRATED INTO PROSE.</w:t>
      </w:r>
    </w:p>
    <w:p w:rsidR="00506720" w:rsidRDefault="00506720" w:rsidP="00935E98">
      <w:pPr>
        <w:rPr>
          <w:color w:val="000000" w:themeColor="text1"/>
        </w:rPr>
      </w:pPr>
    </w:p>
    <w:p w:rsidR="00935E98" w:rsidRPr="006C3D0C" w:rsidRDefault="00935E98" w:rsidP="00935E98">
      <w:pPr>
        <w:rPr>
          <w:color w:val="000000" w:themeColor="text1"/>
        </w:rPr>
      </w:pPr>
      <w:r w:rsidRPr="006C3D0C">
        <w:rPr>
          <w:color w:val="000000" w:themeColor="text1"/>
        </w:rPr>
        <w:t>Media Consortium members include both national and regional organizations</w:t>
      </w:r>
      <w:r w:rsidR="008C08AF">
        <w:rPr>
          <w:color w:val="000000" w:themeColor="text1"/>
        </w:rPr>
        <w:t xml:space="preserve"> from around the United States, and we will encourage outlets to produce a mixture of content that is designed to reach audiences on a local and national level.</w:t>
      </w:r>
      <w:r w:rsidRPr="006C3D0C">
        <w:rPr>
          <w:color w:val="000000" w:themeColor="text1"/>
        </w:rPr>
        <w:t xml:space="preserve"> We anticipate that the comics journalism generated by this project will </w:t>
      </w:r>
      <w:r w:rsidR="008C08AF">
        <w:rPr>
          <w:color w:val="000000" w:themeColor="text1"/>
        </w:rPr>
        <w:t>reach</w:t>
      </w:r>
      <w:r w:rsidRPr="006C3D0C">
        <w:rPr>
          <w:color w:val="000000" w:themeColor="text1"/>
        </w:rPr>
        <w:t xml:space="preserve"> million</w:t>
      </w:r>
      <w:r w:rsidR="008C08AF">
        <w:rPr>
          <w:color w:val="000000" w:themeColor="text1"/>
        </w:rPr>
        <w:t>s of media consumers</w:t>
      </w:r>
      <w:r w:rsidRPr="006C3D0C">
        <w:rPr>
          <w:color w:val="000000" w:themeColor="text1"/>
        </w:rPr>
        <w:t xml:space="preserve"> users</w:t>
      </w:r>
      <w:r w:rsidR="008C08AF">
        <w:rPr>
          <w:color w:val="000000" w:themeColor="text1"/>
        </w:rPr>
        <w:t xml:space="preserve"> on a national level</w:t>
      </w:r>
      <w:r w:rsidRPr="006C3D0C">
        <w:rPr>
          <w:color w:val="000000" w:themeColor="text1"/>
        </w:rPr>
        <w:t xml:space="preserve">. </w:t>
      </w:r>
    </w:p>
    <w:p w:rsidR="00935E98" w:rsidRPr="006C3D0C" w:rsidRDefault="00935E98" w:rsidP="00935E98">
      <w:pPr>
        <w:rPr>
          <w:color w:val="000000" w:themeColor="text1"/>
        </w:rPr>
      </w:pPr>
    </w:p>
    <w:p w:rsidR="00985943" w:rsidRDefault="00935E98" w:rsidP="00935E98">
      <w:pPr>
        <w:rPr>
          <w:color w:val="000000" w:themeColor="text1"/>
        </w:rPr>
      </w:pPr>
      <w:r w:rsidRPr="006C3D0C">
        <w:rPr>
          <w:color w:val="000000" w:themeColor="text1"/>
        </w:rPr>
        <w:t>This pro</w:t>
      </w:r>
      <w:r w:rsidR="00985943">
        <w:rPr>
          <w:color w:val="000000" w:themeColor="text1"/>
        </w:rPr>
        <w:t>ject requires $30</w:t>
      </w:r>
      <w:r w:rsidRPr="006C3D0C">
        <w:rPr>
          <w:color w:val="000000" w:themeColor="text1"/>
        </w:rPr>
        <w:t xml:space="preserve">,000 to fully fund 7 organizations. We are requesting $25,000 from the Herb Block Foundation, and </w:t>
      </w:r>
      <w:r w:rsidR="008C08AF">
        <w:rPr>
          <w:color w:val="000000" w:themeColor="text1"/>
        </w:rPr>
        <w:t>HAVE XXX IN SUPPORT COMMITTED FROM CARTOON MOVEMENT</w:t>
      </w:r>
      <w:r w:rsidRPr="006C3D0C">
        <w:rPr>
          <w:color w:val="000000" w:themeColor="text1"/>
        </w:rPr>
        <w:t xml:space="preserve"> seeking individual donors to make up the remainder.  </w:t>
      </w:r>
      <w:r w:rsidR="008C08AF" w:rsidRPr="006C3D0C">
        <w:rPr>
          <w:color w:val="000000" w:themeColor="text1"/>
        </w:rPr>
        <w:t>We are able to begin this lab as soon as we receive funding, with an anticipated start date of October 1, 2011.</w:t>
      </w:r>
      <w:r w:rsidR="00985943">
        <w:rPr>
          <w:color w:val="000000" w:themeColor="text1"/>
        </w:rPr>
        <w:t xml:space="preserve"> </w:t>
      </w:r>
      <w:r w:rsidRPr="006C3D0C">
        <w:rPr>
          <w:color w:val="000000" w:themeColor="text1"/>
        </w:rPr>
        <w:t>A copy of the Foundation for National Progress’ 501c3 letter is attached. I’ve also attached our operating budget and the FNP’s audited financial statement.</w:t>
      </w:r>
    </w:p>
    <w:p w:rsidR="00985943" w:rsidRDefault="00985943" w:rsidP="00935E98">
      <w:pPr>
        <w:rPr>
          <w:color w:val="000000" w:themeColor="text1"/>
        </w:rPr>
      </w:pPr>
    </w:p>
    <w:p w:rsidR="00935E98" w:rsidRPr="006C3D0C" w:rsidRDefault="00985943" w:rsidP="00935E98">
      <w:pPr>
        <w:rPr>
          <w:color w:val="000000" w:themeColor="text1"/>
        </w:rPr>
      </w:pPr>
      <w:r>
        <w:rPr>
          <w:color w:val="000000" w:themeColor="text1"/>
        </w:rPr>
        <w:t>Thank you for the opportunity to submit a full proposal to the Herb Block Foundation.</w:t>
      </w:r>
    </w:p>
    <w:p w:rsidR="00935E98" w:rsidRPr="006C3D0C" w:rsidRDefault="00935E98" w:rsidP="00935E98">
      <w:pPr>
        <w:rPr>
          <w:color w:val="000000" w:themeColor="text1"/>
        </w:rPr>
      </w:pPr>
    </w:p>
    <w:p w:rsidR="00C20CAC" w:rsidRPr="006C3D0C" w:rsidRDefault="00935E98" w:rsidP="00935E98">
      <w:pPr>
        <w:rPr>
          <w:color w:val="000000" w:themeColor="text1"/>
        </w:rPr>
      </w:pPr>
      <w:r w:rsidRPr="006C3D0C">
        <w:rPr>
          <w:color w:val="000000" w:themeColor="text1"/>
        </w:rPr>
        <w:t>Sincerely,</w:t>
      </w:r>
    </w:p>
    <w:p w:rsidR="00935E98" w:rsidRPr="006C3D0C" w:rsidRDefault="00C20CAC" w:rsidP="00935E98">
      <w:pPr>
        <w:rPr>
          <w:color w:val="000000" w:themeColor="text1"/>
        </w:rPr>
      </w:pPr>
      <w:r w:rsidRPr="006C3D0C">
        <w:rPr>
          <w:noProof/>
          <w:color w:val="000000" w:themeColor="text1"/>
        </w:rPr>
        <w:drawing>
          <wp:inline distT="0" distB="0" distL="0" distR="0">
            <wp:extent cx="1343995" cy="622300"/>
            <wp:effectExtent l="25400" t="0" r="2205" b="0"/>
            <wp:docPr id="1" name="Picture 0" descr="jegk.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gk.signature.jpg"/>
                    <pic:cNvPicPr/>
                  </pic:nvPicPr>
                  <pic:blipFill>
                    <a:blip r:embed="rId11"/>
                    <a:stretch>
                      <a:fillRect/>
                    </a:stretch>
                  </pic:blipFill>
                  <pic:spPr>
                    <a:xfrm>
                      <a:off x="0" y="0"/>
                      <a:ext cx="1344168" cy="622380"/>
                    </a:xfrm>
                    <a:prstGeom prst="rect">
                      <a:avLst/>
                    </a:prstGeom>
                  </pic:spPr>
                </pic:pic>
              </a:graphicData>
            </a:graphic>
          </wp:inline>
        </w:drawing>
      </w:r>
    </w:p>
    <w:p w:rsidR="00935E98" w:rsidRPr="006C3D0C" w:rsidRDefault="00935E98" w:rsidP="00935E98">
      <w:pPr>
        <w:rPr>
          <w:color w:val="000000" w:themeColor="text1"/>
        </w:rPr>
      </w:pPr>
      <w:r w:rsidRPr="006C3D0C">
        <w:rPr>
          <w:color w:val="000000" w:themeColor="text1"/>
        </w:rPr>
        <w:t>Jo Ellen Green Kaiser</w:t>
      </w:r>
    </w:p>
    <w:p w:rsidR="00935E98" w:rsidRPr="006C3D0C" w:rsidRDefault="00935E98" w:rsidP="00935E98">
      <w:pPr>
        <w:rPr>
          <w:color w:val="000000" w:themeColor="text1"/>
        </w:rPr>
      </w:pPr>
      <w:r w:rsidRPr="006C3D0C">
        <w:rPr>
          <w:color w:val="000000" w:themeColor="text1"/>
        </w:rPr>
        <w:t>Executive Director, The Media Consortium</w:t>
      </w:r>
    </w:p>
    <w:p w:rsidR="00CE66EE" w:rsidRPr="006C3D0C" w:rsidRDefault="006259E2" w:rsidP="00935E98">
      <w:pPr>
        <w:rPr>
          <w:color w:val="000000" w:themeColor="text1"/>
        </w:rPr>
      </w:pPr>
      <w:hyperlink r:id="rId12" w:history="1">
        <w:r w:rsidR="00CE66EE" w:rsidRPr="006C3D0C">
          <w:rPr>
            <w:rStyle w:val="Hyperlink"/>
            <w:color w:val="000000" w:themeColor="text1"/>
          </w:rPr>
          <w:t>joellen@themediaconsortium.com</w:t>
        </w:r>
      </w:hyperlink>
    </w:p>
    <w:p w:rsidR="00CE66EE" w:rsidRPr="006C3D0C" w:rsidRDefault="00CE66EE" w:rsidP="00935E98">
      <w:pPr>
        <w:rPr>
          <w:color w:val="000000" w:themeColor="text1"/>
        </w:rPr>
      </w:pPr>
    </w:p>
    <w:p w:rsidR="00CE66EE" w:rsidRPr="006C3D0C" w:rsidRDefault="00CE66EE" w:rsidP="00CE66EE">
      <w:pPr>
        <w:rPr>
          <w:color w:val="000000" w:themeColor="text1"/>
        </w:rPr>
      </w:pPr>
    </w:p>
    <w:p w:rsidR="00CE66EE" w:rsidRPr="006C3D0C" w:rsidRDefault="00CE66EE" w:rsidP="00CE66EE">
      <w:pPr>
        <w:rPr>
          <w:color w:val="000000" w:themeColor="text1"/>
        </w:rPr>
      </w:pPr>
      <w:r w:rsidRPr="006C3D0C">
        <w:rPr>
          <w:color w:val="000000" w:themeColor="text1"/>
        </w:rPr>
        <w:t>•</w:t>
      </w:r>
      <w:r w:rsidRPr="006C3D0C">
        <w:rPr>
          <w:color w:val="000000" w:themeColor="text1"/>
        </w:rPr>
        <w:tab/>
        <w:t>a brief statement of the issues to be addressed, and of your organization's involvement with these issues,</w:t>
      </w:r>
    </w:p>
    <w:p w:rsidR="00CE66EE" w:rsidRPr="006C3D0C" w:rsidRDefault="00CE66EE" w:rsidP="00CE66EE">
      <w:pPr>
        <w:rPr>
          <w:color w:val="000000" w:themeColor="text1"/>
        </w:rPr>
      </w:pPr>
      <w:r w:rsidRPr="006C3D0C">
        <w:rPr>
          <w:color w:val="000000" w:themeColor="text1"/>
        </w:rPr>
        <w:t>•</w:t>
      </w:r>
      <w:r w:rsidRPr="006C3D0C">
        <w:rPr>
          <w:color w:val="000000" w:themeColor="text1"/>
        </w:rPr>
        <w:tab/>
        <w:t>a brief summary of the activities for which you are requesting support, including an outline of your objectives and anticipated outcomes, and a list of potential partners,</w:t>
      </w:r>
    </w:p>
    <w:p w:rsidR="00CE66EE" w:rsidRPr="006C3D0C" w:rsidRDefault="00CE66EE" w:rsidP="00CE66EE">
      <w:pPr>
        <w:rPr>
          <w:color w:val="000000" w:themeColor="text1"/>
        </w:rPr>
      </w:pPr>
      <w:r w:rsidRPr="006C3D0C">
        <w:rPr>
          <w:color w:val="000000" w:themeColor="text1"/>
        </w:rPr>
        <w:t>•</w:t>
      </w:r>
      <w:r w:rsidRPr="006C3D0C">
        <w:rPr>
          <w:color w:val="000000" w:themeColor="text1"/>
        </w:rPr>
        <w:tab/>
        <w:t>the population and geographic areas targeted,</w:t>
      </w:r>
    </w:p>
    <w:p w:rsidR="00CE66EE" w:rsidRPr="006C3D0C" w:rsidRDefault="00CE66EE" w:rsidP="00CE66EE">
      <w:pPr>
        <w:rPr>
          <w:color w:val="000000" w:themeColor="text1"/>
        </w:rPr>
      </w:pPr>
      <w:r w:rsidRPr="006C3D0C">
        <w:rPr>
          <w:color w:val="000000" w:themeColor="text1"/>
        </w:rPr>
        <w:t>•</w:t>
      </w:r>
      <w:r w:rsidRPr="006C3D0C">
        <w:rPr>
          <w:color w:val="000000" w:themeColor="text1"/>
        </w:rPr>
        <w:tab/>
        <w:t>the planned starting date and duration of the proposed activities,</w:t>
      </w:r>
    </w:p>
    <w:p w:rsidR="00CE66EE" w:rsidRPr="006C3D0C" w:rsidRDefault="00CE66EE" w:rsidP="00CE66EE">
      <w:pPr>
        <w:rPr>
          <w:color w:val="000000" w:themeColor="text1"/>
        </w:rPr>
      </w:pPr>
      <w:r w:rsidRPr="006C3D0C">
        <w:rPr>
          <w:color w:val="000000" w:themeColor="text1"/>
        </w:rPr>
        <w:t>•</w:t>
      </w:r>
      <w:r w:rsidRPr="006C3D0C">
        <w:rPr>
          <w:color w:val="000000" w:themeColor="text1"/>
        </w:rPr>
        <w:tab/>
        <w:t>the total amount of funding needed, the amount requested from The Herb Block Foundation, and the sources (both in-hand and requested) of other support,</w:t>
      </w:r>
    </w:p>
    <w:p w:rsidR="00CE66EE" w:rsidRPr="006C3D0C" w:rsidRDefault="00CE66EE" w:rsidP="00CE66EE">
      <w:pPr>
        <w:rPr>
          <w:color w:val="000000" w:themeColor="text1"/>
        </w:rPr>
      </w:pPr>
      <w:r w:rsidRPr="006C3D0C">
        <w:rPr>
          <w:color w:val="000000" w:themeColor="text1"/>
        </w:rPr>
        <w:t>•</w:t>
      </w:r>
      <w:r w:rsidRPr="006C3D0C">
        <w:rPr>
          <w:color w:val="000000" w:themeColor="text1"/>
        </w:rPr>
        <w:tab/>
        <w:t>a copy of your organization's IRS 501(c)(3) letter, and</w:t>
      </w:r>
    </w:p>
    <w:p w:rsidR="00CE66EE" w:rsidRPr="006C3D0C" w:rsidRDefault="00CE66EE" w:rsidP="00CE66EE">
      <w:pPr>
        <w:rPr>
          <w:color w:val="000000" w:themeColor="text1"/>
        </w:rPr>
      </w:pPr>
      <w:r w:rsidRPr="006C3D0C">
        <w:rPr>
          <w:color w:val="000000" w:themeColor="text1"/>
        </w:rPr>
        <w:t>•</w:t>
      </w:r>
      <w:r w:rsidRPr="006C3D0C">
        <w:rPr>
          <w:color w:val="000000" w:themeColor="text1"/>
        </w:rPr>
        <w:tab/>
        <w:t>your organization's current total Operating Budget and audited financial statement.</w:t>
      </w:r>
    </w:p>
    <w:p w:rsidR="00A149A0" w:rsidRPr="006C3D0C" w:rsidRDefault="00A149A0" w:rsidP="00935E98">
      <w:pPr>
        <w:rPr>
          <w:color w:val="000000" w:themeColor="text1"/>
        </w:rPr>
      </w:pPr>
    </w:p>
    <w:sectPr w:rsidR="00A149A0" w:rsidRPr="006C3D0C" w:rsidSect="00A149A0">
      <w:headerReference w:type="default" r:id="rId13"/>
      <w:footerReference w:type="default" r:id="rId14"/>
      <w:headerReference w:type="first" r:id="rId15"/>
      <w:pgSz w:w="12240" w:h="15840"/>
      <w:pgMar w:top="720" w:right="720" w:bottom="720" w:left="720"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51A" w:rsidRDefault="00D2751A">
      <w:pPr>
        <w:spacing w:line="240" w:lineRule="auto"/>
      </w:pPr>
      <w:r>
        <w:separator/>
      </w:r>
    </w:p>
  </w:endnote>
  <w:endnote w:type="continuationSeparator" w:id="0">
    <w:p w:rsidR="00D2751A" w:rsidRDefault="00D2751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Baskerville Old Face">
    <w:panose1 w:val="02020602080505020303"/>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onsolas">
    <w:panose1 w:val="020B06090202040302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51A" w:rsidRDefault="00D2751A">
    <w:pPr>
      <w:pStyle w:val="Footer"/>
    </w:pPr>
    <w:fldSimple w:instr=" Page ">
      <w:r w:rsidR="009D753A">
        <w:rPr>
          <w:noProof/>
        </w:rPr>
        <w:t>2</w:t>
      </w:r>
    </w:fldSimple>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51A" w:rsidRDefault="00D2751A">
      <w:pPr>
        <w:spacing w:line="240" w:lineRule="auto"/>
      </w:pPr>
      <w:r>
        <w:separator/>
      </w:r>
    </w:p>
  </w:footnote>
  <w:footnote w:type="continuationSeparator" w:id="0">
    <w:p w:rsidR="00D2751A" w:rsidRDefault="00D2751A">
      <w:pPr>
        <w:spacing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8298"/>
      <w:gridCol w:w="2718"/>
    </w:tblGrid>
    <w:tr w:rsidR="00D2751A">
      <w:tc>
        <w:tcPr>
          <w:tcW w:w="8298" w:type="dxa"/>
          <w:vAlign w:val="center"/>
        </w:tcPr>
        <w:p w:rsidR="00D2751A" w:rsidRDefault="00D2751A">
          <w:pPr>
            <w:pStyle w:val="Title"/>
          </w:pPr>
        </w:p>
      </w:tc>
      <w:tc>
        <w:tcPr>
          <w:tcW w:w="2718" w:type="dxa"/>
          <w:vAlign w:val="center"/>
        </w:tcPr>
        <w:p w:rsidR="00D2751A" w:rsidRDefault="00D2751A">
          <w:pPr>
            <w:pStyle w:val="Boxes"/>
          </w:pPr>
        </w:p>
      </w:tc>
    </w:tr>
  </w:tbl>
  <w:p w:rsidR="00D2751A" w:rsidRDefault="00D2751A">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080" w:type="dxa"/>
      <w:tblLook w:val="04A0"/>
    </w:tblPr>
    <w:tblGrid>
      <w:gridCol w:w="10774"/>
      <w:gridCol w:w="306"/>
    </w:tblGrid>
    <w:tr w:rsidR="00D2751A">
      <w:trPr>
        <w:trHeight w:val="1273"/>
      </w:trPr>
      <w:tc>
        <w:tcPr>
          <w:tcW w:w="10774" w:type="dxa"/>
          <w:vAlign w:val="center"/>
        </w:tcPr>
        <w:p w:rsidR="00D2751A" w:rsidRDefault="00D2751A" w:rsidP="00EE6DC6">
          <w:pPr>
            <w:pStyle w:val="Title"/>
            <w:jc w:val="center"/>
          </w:pPr>
          <w:r>
            <w:rPr>
              <w:noProof/>
            </w:rPr>
            <w:drawing>
              <wp:inline distT="0" distB="0" distL="0" distR="0">
                <wp:extent cx="3441032" cy="817245"/>
                <wp:effectExtent l="25400" t="0" r="0" b="0"/>
                <wp:docPr id="2" name="Picture 1" descr="The Media Consortium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Media Consortium logo-1.jpg"/>
                        <pic:cNvPicPr/>
                      </pic:nvPicPr>
                      <pic:blipFill>
                        <a:blip r:embed="rId1"/>
                        <a:stretch>
                          <a:fillRect/>
                        </a:stretch>
                      </pic:blipFill>
                      <pic:spPr>
                        <a:xfrm>
                          <a:off x="0" y="0"/>
                          <a:ext cx="3447753" cy="818841"/>
                        </a:xfrm>
                        <a:prstGeom prst="rect">
                          <a:avLst/>
                        </a:prstGeom>
                      </pic:spPr>
                    </pic:pic>
                  </a:graphicData>
                </a:graphic>
              </wp:inline>
            </w:drawing>
          </w:r>
        </w:p>
      </w:tc>
      <w:tc>
        <w:tcPr>
          <w:tcW w:w="306" w:type="dxa"/>
          <w:vAlign w:val="center"/>
        </w:tcPr>
        <w:p w:rsidR="00D2751A" w:rsidRDefault="00D2751A">
          <w:pPr>
            <w:pStyle w:val="Boxes"/>
          </w:pPr>
          <w:r>
            <w:t xml:space="preserve">   </w:t>
          </w:r>
        </w:p>
      </w:tc>
    </w:tr>
  </w:tbl>
  <w:p w:rsidR="00D2751A" w:rsidRDefault="00D2751A">
    <w:pPr>
      <w:pStyle w:val="ContactDetails"/>
    </w:pPr>
    <w:r>
      <w:t xml:space="preserve">2040 N Milwaukee Ave, FL 2 </w:t>
    </w:r>
    <w:r>
      <w:sym w:font="Wingdings 2" w:char="F097"/>
    </w:r>
    <w:r>
      <w:t xml:space="preserve"> </w:t>
    </w:r>
    <w:r>
      <w:fldChar w:fldCharType="begin"/>
    </w:r>
    <w:r>
      <w:instrText xml:space="preserve"> PLACEHOLDER </w:instrText>
    </w:r>
    <w:r>
      <w:fldChar w:fldCharType="begin"/>
    </w:r>
    <w:r>
      <w:instrText xml:space="preserve"> IF </w:instrText>
    </w:r>
    <w:fldSimple w:instr=" USERPROPERTY WorkCity ">
      <w:r>
        <w:rPr>
          <w:noProof/>
        </w:rPr>
        <w:instrText>Chicago</w:instrText>
      </w:r>
    </w:fldSimple>
    <w:r>
      <w:instrText xml:space="preserve">="" "[City]" </w:instrText>
    </w:r>
    <w:fldSimple w:instr=" USERPROPERTY WorkCity ">
      <w:r>
        <w:rPr>
          <w:noProof/>
        </w:rPr>
        <w:instrText>Chicago</w:instrText>
      </w:r>
    </w:fldSimple>
    <w:r>
      <w:fldChar w:fldCharType="separate"/>
    </w:r>
    <w:r>
      <w:rPr>
        <w:noProof/>
      </w:rPr>
      <w:instrText>Chicago</w:instrText>
    </w:r>
    <w:r>
      <w:fldChar w:fldCharType="end"/>
    </w:r>
    <w:r>
      <w:instrText xml:space="preserve"> \* MERGEFORMAT</w:instrText>
    </w:r>
    <w:r>
      <w:fldChar w:fldCharType="separate"/>
    </w:r>
    <w:r w:rsidR="009D753A">
      <w:t>Chicago</w:t>
    </w:r>
    <w:r>
      <w:fldChar w:fldCharType="end"/>
    </w:r>
    <w:r>
      <w:t xml:space="preserve">, </w:t>
    </w:r>
    <w:r>
      <w:fldChar w:fldCharType="begin"/>
    </w:r>
    <w:r>
      <w:instrText xml:space="preserve"> PLACEHOLDER </w:instrText>
    </w:r>
    <w:r>
      <w:fldChar w:fldCharType="begin"/>
    </w:r>
    <w:r>
      <w:instrText xml:space="preserve"> IF </w:instrText>
    </w:r>
    <w:fldSimple w:instr=" USERPROPERTY WorkState ">
      <w:r>
        <w:rPr>
          <w:noProof/>
        </w:rPr>
        <w:instrText>IL</w:instrText>
      </w:r>
    </w:fldSimple>
    <w:r>
      <w:instrText xml:space="preserve">="" "[State]"  </w:instrText>
    </w:r>
    <w:fldSimple w:instr=" USERPROPERTY WorkState ">
      <w:r>
        <w:rPr>
          <w:noProof/>
        </w:rPr>
        <w:instrText>IL</w:instrText>
      </w:r>
    </w:fldSimple>
    <w:r>
      <w:fldChar w:fldCharType="separate"/>
    </w:r>
    <w:r>
      <w:rPr>
        <w:noProof/>
      </w:rPr>
      <w:instrText>IL</w:instrText>
    </w:r>
    <w:r>
      <w:fldChar w:fldCharType="end"/>
    </w:r>
    <w:r>
      <w:instrText xml:space="preserve"> \* MERGEFORMAT</w:instrText>
    </w:r>
    <w:r>
      <w:fldChar w:fldCharType="separate"/>
    </w:r>
    <w:r w:rsidR="009D753A">
      <w:t>IL</w:t>
    </w:r>
    <w:r>
      <w:fldChar w:fldCharType="end"/>
    </w:r>
    <w:r>
      <w:t xml:space="preserve"> </w:t>
    </w:r>
    <w:r>
      <w:fldChar w:fldCharType="begin"/>
    </w:r>
    <w:r>
      <w:instrText xml:space="preserve"> PLACEHOLDER </w:instrText>
    </w:r>
    <w:r>
      <w:fldChar w:fldCharType="begin"/>
    </w:r>
    <w:r>
      <w:instrText xml:space="preserve"> IF </w:instrText>
    </w:r>
    <w:fldSimple w:instr=" USERPROPERTY WorkZip ">
      <w:r>
        <w:rPr>
          <w:noProof/>
        </w:rPr>
        <w:instrText>60647</w:instrText>
      </w:r>
    </w:fldSimple>
    <w:r>
      <w:instrText xml:space="preserve">="" "[Postal Code]" </w:instrText>
    </w:r>
    <w:fldSimple w:instr=" USERPROPERTY WorkZip ">
      <w:r>
        <w:rPr>
          <w:noProof/>
        </w:rPr>
        <w:instrText>60647</w:instrText>
      </w:r>
    </w:fldSimple>
    <w:r>
      <w:fldChar w:fldCharType="separate"/>
    </w:r>
    <w:r>
      <w:rPr>
        <w:noProof/>
      </w:rPr>
      <w:instrText>60647</w:instrText>
    </w:r>
    <w:r>
      <w:fldChar w:fldCharType="end"/>
    </w:r>
    <w:r>
      <w:instrText xml:space="preserve"> \* MERGEFORMAT</w:instrText>
    </w:r>
    <w:r>
      <w:fldChar w:fldCharType="separate"/>
    </w:r>
    <w:r w:rsidR="009D753A">
      <w:t>60647</w:t>
    </w:r>
    <w:r>
      <w:fldChar w:fldCharType="end"/>
    </w:r>
    <w:r>
      <w:t xml:space="preserve"> </w:t>
    </w:r>
    <w:r>
      <w:sym w:font="Wingdings 2" w:char="F097"/>
    </w:r>
    <w:r>
      <w:t xml:space="preserve"> Phone: 312.841.0553 </w:t>
    </w:r>
    <w:r>
      <w:sym w:font="Wingdings 2" w:char="F097"/>
    </w:r>
    <w:r>
      <w:t xml:space="preserve"> Twitter: @</w:t>
    </w:r>
    <w:hyperlink r:id="rId2" w:history="1">
      <w:r w:rsidRPr="00935E98">
        <w:rPr>
          <w:rStyle w:val="Hyperlink"/>
        </w:rPr>
        <w:t>tmcmedia</w:t>
      </w:r>
    </w:hyperlink>
    <w:r>
      <w:t xml:space="preserve"> </w:t>
    </w:r>
    <w:r>
      <w:sym w:font="Wingdings 2" w:char="F097"/>
    </w:r>
    <w:r>
      <w:t xml:space="preserve"> Web: </w:t>
    </w:r>
    <w:hyperlink r:id="rId3" w:history="1">
      <w:r w:rsidRPr="00745CE7">
        <w:rPr>
          <w:rStyle w:val="Hyperlink"/>
        </w:rPr>
        <w:t>www.themediaconsortium.org</w:t>
      </w:r>
    </w:hyperlink>
    <w:r>
      <w:tab/>
      <w:t xml:space="preserve"> </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97A113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8A6895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10E906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AC0F6DC"/>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04AE5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86A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2C8A52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3D09BC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5D2B15A"/>
    <w:lvl w:ilvl="0">
      <w:start w:val="1"/>
      <w:numFmt w:val="decimal"/>
      <w:pStyle w:val="ListNumber"/>
      <w:lvlText w:val="%1."/>
      <w:lvlJc w:val="left"/>
      <w:pPr>
        <w:tabs>
          <w:tab w:val="num" w:pos="360"/>
        </w:tabs>
        <w:ind w:left="360" w:hanging="360"/>
      </w:pPr>
    </w:lvl>
  </w:abstractNum>
  <w:abstractNum w:abstractNumId="9">
    <w:nsid w:val="FFFFFF89"/>
    <w:multiLevelType w:val="singleLevel"/>
    <w:tmpl w:val="A42CD7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6C540FED"/>
    <w:multiLevelType w:val="hybridMultilevel"/>
    <w:tmpl w:val="54B62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ocumentType w:val="letter"/>
  <w:doNotTrackMoves/>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
  <w:docVars>
    <w:docVar w:name="ShowDynamicGuides" w:val="1"/>
    <w:docVar w:name="ShowMarginGuides" w:val="0"/>
    <w:docVar w:name="ShowOutlines" w:val="0"/>
    <w:docVar w:name="ShowStaticGuides" w:val="0"/>
  </w:docVars>
  <w:rsids>
    <w:rsidRoot w:val="003724CB"/>
    <w:rsid w:val="00006AF3"/>
    <w:rsid w:val="0021592C"/>
    <w:rsid w:val="00277D0D"/>
    <w:rsid w:val="002A38E3"/>
    <w:rsid w:val="002F7D9B"/>
    <w:rsid w:val="00305ECC"/>
    <w:rsid w:val="00347C06"/>
    <w:rsid w:val="003724CB"/>
    <w:rsid w:val="003D365F"/>
    <w:rsid w:val="00506720"/>
    <w:rsid w:val="005A031E"/>
    <w:rsid w:val="005C72E7"/>
    <w:rsid w:val="006259E2"/>
    <w:rsid w:val="00633591"/>
    <w:rsid w:val="006427C0"/>
    <w:rsid w:val="006A3F5E"/>
    <w:rsid w:val="006C3955"/>
    <w:rsid w:val="006C3D0C"/>
    <w:rsid w:val="0080572C"/>
    <w:rsid w:val="00855433"/>
    <w:rsid w:val="00856118"/>
    <w:rsid w:val="008C08AF"/>
    <w:rsid w:val="00935E98"/>
    <w:rsid w:val="00985943"/>
    <w:rsid w:val="009D753A"/>
    <w:rsid w:val="009F0A27"/>
    <w:rsid w:val="00A149A0"/>
    <w:rsid w:val="00A22343"/>
    <w:rsid w:val="00AB1DA4"/>
    <w:rsid w:val="00BD20CB"/>
    <w:rsid w:val="00C20CAC"/>
    <w:rsid w:val="00C52124"/>
    <w:rsid w:val="00C863B4"/>
    <w:rsid w:val="00CE66EE"/>
    <w:rsid w:val="00D2751A"/>
    <w:rsid w:val="00D3194C"/>
    <w:rsid w:val="00D74D14"/>
    <w:rsid w:val="00EB687E"/>
    <w:rsid w:val="00EE6DC6"/>
    <w:rsid w:val="00F26195"/>
    <w:rsid w:val="00F5773F"/>
    <w:rsid w:val="00FE0081"/>
  </w:rsids>
  <m:mathPr>
    <m:mathFont m:val="Impac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276"/>
  <w:style w:type="paragraph" w:default="1" w:styleId="Normal">
    <w:name w:val="Normal"/>
    <w:rsid w:val="0097557C"/>
    <w:pPr>
      <w:spacing w:line="300" w:lineRule="auto"/>
    </w:pPr>
  </w:style>
  <w:style w:type="paragraph" w:styleId="Heading1">
    <w:name w:val="heading 1"/>
    <w:basedOn w:val="Normal"/>
    <w:next w:val="Normal"/>
    <w:link w:val="Heading1Char"/>
    <w:qFormat/>
    <w:rsid w:val="0097557C"/>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Heading2">
    <w:name w:val="heading 2"/>
    <w:basedOn w:val="Normal"/>
    <w:next w:val="Normal"/>
    <w:link w:val="Heading2Char"/>
    <w:semiHidden/>
    <w:unhideWhenUsed/>
    <w:qFormat/>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Heading3">
    <w:name w:val="heading 3"/>
    <w:basedOn w:val="Normal"/>
    <w:next w:val="Normal"/>
    <w:link w:val="Heading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Heading4">
    <w:name w:val="heading 4"/>
    <w:basedOn w:val="Normal"/>
    <w:next w:val="Normal"/>
    <w:link w:val="Heading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Heading5">
    <w:name w:val="heading 5"/>
    <w:basedOn w:val="Normal"/>
    <w:next w:val="Normal"/>
    <w:link w:val="Heading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Heading6">
    <w:name w:val="heading 6"/>
    <w:basedOn w:val="Normal"/>
    <w:next w:val="Normal"/>
    <w:link w:val="Heading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Heading7">
    <w:name w:val="heading 7"/>
    <w:basedOn w:val="Normal"/>
    <w:next w:val="Normal"/>
    <w:link w:val="Heading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rsid w:val="0097557C"/>
    <w:pPr>
      <w:tabs>
        <w:tab w:val="center" w:pos="4680"/>
        <w:tab w:val="right" w:pos="9360"/>
      </w:tabs>
      <w:spacing w:after="200"/>
    </w:pPr>
  </w:style>
  <w:style w:type="character" w:customStyle="1" w:styleId="HeaderChar">
    <w:name w:val="Header Char"/>
    <w:basedOn w:val="DefaultParagraphFont"/>
    <w:link w:val="Header"/>
    <w:rsid w:val="0097557C"/>
  </w:style>
  <w:style w:type="paragraph" w:styleId="Footer">
    <w:name w:val="footer"/>
    <w:basedOn w:val="Normal"/>
    <w:link w:val="FooterChar"/>
    <w:rsid w:val="0097557C"/>
    <w:pPr>
      <w:tabs>
        <w:tab w:val="center" w:pos="4680"/>
        <w:tab w:val="right" w:pos="9360"/>
      </w:tabs>
      <w:spacing w:before="200"/>
      <w:jc w:val="right"/>
    </w:pPr>
    <w:rPr>
      <w:color w:val="377933" w:themeColor="accent2"/>
    </w:rPr>
  </w:style>
  <w:style w:type="character" w:customStyle="1" w:styleId="FooterChar">
    <w:name w:val="Footer Char"/>
    <w:basedOn w:val="DefaultParagraphFont"/>
    <w:link w:val="Footer"/>
    <w:rsid w:val="0097557C"/>
    <w:rPr>
      <w:color w:val="377933" w:themeColor="accent2"/>
    </w:rPr>
  </w:style>
  <w:style w:type="paragraph" w:styleId="Title">
    <w:name w:val="Title"/>
    <w:basedOn w:val="Normal"/>
    <w:next w:val="Normal"/>
    <w:link w:val="TitleChar"/>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leChar">
    <w:name w:val="Title Char"/>
    <w:basedOn w:val="DefaultParagraphFont"/>
    <w:link w:val="Title"/>
    <w:rsid w:val="0097557C"/>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Normal"/>
    <w:rsid w:val="0097557C"/>
    <w:pPr>
      <w:spacing w:before="120" w:after="240" w:line="240" w:lineRule="auto"/>
    </w:pPr>
    <w:rPr>
      <w:color w:val="405242" w:themeColor="accent1"/>
      <w:sz w:val="18"/>
      <w:szCs w:val="18"/>
    </w:rPr>
  </w:style>
  <w:style w:type="paragraph" w:customStyle="1" w:styleId="Boxes">
    <w:name w:val="Boxes"/>
    <w:basedOn w:val="Normal"/>
    <w:rsid w:val="0097557C"/>
    <w:pPr>
      <w:spacing w:line="240" w:lineRule="auto"/>
      <w:jc w:val="right"/>
    </w:pPr>
  </w:style>
  <w:style w:type="paragraph" w:styleId="BodyText">
    <w:name w:val="Body Text"/>
    <w:basedOn w:val="Normal"/>
    <w:link w:val="BodyTextChar"/>
    <w:rsid w:val="0097557C"/>
    <w:pPr>
      <w:spacing w:before="200"/>
    </w:pPr>
  </w:style>
  <w:style w:type="character" w:customStyle="1" w:styleId="BodyTextChar">
    <w:name w:val="Body Text Char"/>
    <w:basedOn w:val="DefaultParagraphFont"/>
    <w:link w:val="BodyText"/>
    <w:rsid w:val="0097557C"/>
  </w:style>
  <w:style w:type="paragraph" w:customStyle="1" w:styleId="Address">
    <w:name w:val="Address"/>
    <w:basedOn w:val="Normal"/>
    <w:rsid w:val="0097557C"/>
    <w:rPr>
      <w:sz w:val="18"/>
    </w:rPr>
  </w:style>
  <w:style w:type="paragraph" w:customStyle="1" w:styleId="DateandRecipient">
    <w:name w:val="Date and Recipient"/>
    <w:basedOn w:val="Normal"/>
    <w:rsid w:val="0097557C"/>
    <w:pPr>
      <w:spacing w:before="400"/>
    </w:pPr>
    <w:rPr>
      <w:color w:val="404040" w:themeColor="text1" w:themeTint="BF"/>
    </w:rPr>
  </w:style>
  <w:style w:type="paragraph" w:styleId="Signature">
    <w:name w:val="Signature"/>
    <w:basedOn w:val="Normal"/>
    <w:link w:val="SignatureChar"/>
    <w:rsid w:val="0097557C"/>
    <w:pPr>
      <w:spacing w:before="600"/>
    </w:pPr>
    <w:rPr>
      <w:color w:val="404040" w:themeColor="text1" w:themeTint="BF"/>
    </w:rPr>
  </w:style>
  <w:style w:type="character" w:customStyle="1" w:styleId="SignatureChar">
    <w:name w:val="Signature Char"/>
    <w:basedOn w:val="DefaultParagraphFont"/>
    <w:link w:val="Signature"/>
    <w:rsid w:val="0097557C"/>
    <w:rPr>
      <w:color w:val="404040" w:themeColor="text1" w:themeTint="BF"/>
    </w:rPr>
  </w:style>
  <w:style w:type="paragraph" w:styleId="BalloonText">
    <w:name w:val="Balloon Text"/>
    <w:basedOn w:val="Normal"/>
    <w:link w:val="BalloonTextChar"/>
    <w:semiHidden/>
    <w:unhideWhenUsed/>
    <w:rsid w:val="0097557C"/>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7557C"/>
    <w:rPr>
      <w:rFonts w:ascii="Tahoma" w:hAnsi="Tahoma" w:cs="Tahoma"/>
      <w:sz w:val="16"/>
      <w:szCs w:val="16"/>
    </w:rPr>
  </w:style>
  <w:style w:type="paragraph" w:styleId="Bibliography">
    <w:name w:val="Bibliography"/>
    <w:basedOn w:val="Normal"/>
    <w:next w:val="Normal"/>
    <w:semiHidden/>
    <w:unhideWhenUsed/>
    <w:rsid w:val="0097557C"/>
  </w:style>
  <w:style w:type="paragraph" w:styleId="BlockText">
    <w:name w:val="Block Text"/>
    <w:basedOn w:val="Normal"/>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BodyText2">
    <w:name w:val="Body Text 2"/>
    <w:basedOn w:val="Normal"/>
    <w:link w:val="BodyText2Char"/>
    <w:semiHidden/>
    <w:unhideWhenUsed/>
    <w:rsid w:val="0097557C"/>
    <w:pPr>
      <w:spacing w:after="120"/>
      <w:ind w:left="360"/>
    </w:pPr>
  </w:style>
  <w:style w:type="paragraph" w:styleId="BodyText3">
    <w:name w:val="Body Text 3"/>
    <w:basedOn w:val="Normal"/>
    <w:link w:val="BodyText3Char"/>
    <w:semiHidden/>
    <w:unhideWhenUsed/>
    <w:rsid w:val="0097557C"/>
    <w:pPr>
      <w:spacing w:after="120"/>
    </w:pPr>
    <w:rPr>
      <w:sz w:val="16"/>
      <w:szCs w:val="16"/>
    </w:rPr>
  </w:style>
  <w:style w:type="character" w:customStyle="1" w:styleId="BodyText3Char">
    <w:name w:val="Body Text 3 Char"/>
    <w:basedOn w:val="DefaultParagraphFont"/>
    <w:link w:val="BodyText3"/>
    <w:semiHidden/>
    <w:rsid w:val="0097557C"/>
    <w:rPr>
      <w:sz w:val="16"/>
      <w:szCs w:val="16"/>
    </w:rPr>
  </w:style>
  <w:style w:type="paragraph" w:styleId="BodyTextFirstIndent">
    <w:name w:val="Body Text First Indent"/>
    <w:basedOn w:val="BodyText"/>
    <w:link w:val="BodyTextFirstIndentChar"/>
    <w:semiHidden/>
    <w:unhideWhenUsed/>
    <w:rsid w:val="0097557C"/>
    <w:pPr>
      <w:spacing w:before="0"/>
      <w:ind w:firstLine="360"/>
    </w:pPr>
  </w:style>
  <w:style w:type="character" w:customStyle="1" w:styleId="BodyTextFirstIndentChar">
    <w:name w:val="Body Text First Indent Char"/>
    <w:basedOn w:val="BodyTextChar"/>
    <w:link w:val="BodyTextFirstIndent"/>
    <w:semiHidden/>
    <w:rsid w:val="0097557C"/>
  </w:style>
  <w:style w:type="character" w:customStyle="1" w:styleId="BodyText2Char">
    <w:name w:val="Body Text 2 Char"/>
    <w:basedOn w:val="DefaultParagraphFont"/>
    <w:link w:val="BodyText2"/>
    <w:semiHidden/>
    <w:rsid w:val="0097557C"/>
  </w:style>
  <w:style w:type="paragraph" w:styleId="BodyTextFirstIndent2">
    <w:name w:val="Body Text First Indent 2"/>
    <w:basedOn w:val="BodyText2"/>
    <w:link w:val="BodyTextFirstIndent2Char"/>
    <w:semiHidden/>
    <w:unhideWhenUsed/>
    <w:rsid w:val="0097557C"/>
    <w:pPr>
      <w:spacing w:after="0"/>
      <w:ind w:firstLine="360"/>
    </w:pPr>
  </w:style>
  <w:style w:type="character" w:customStyle="1" w:styleId="BodyTextFirstIndent2Char">
    <w:name w:val="Body Text First Indent 2 Char"/>
    <w:basedOn w:val="BodyText2Char"/>
    <w:link w:val="BodyTextFirstIndent2"/>
    <w:semiHidden/>
    <w:rsid w:val="0097557C"/>
  </w:style>
  <w:style w:type="paragraph" w:styleId="BodyTextIndent2">
    <w:name w:val="Body Text Indent 2"/>
    <w:basedOn w:val="Normal"/>
    <w:link w:val="BodyTextIndent2Char"/>
    <w:semiHidden/>
    <w:unhideWhenUsed/>
    <w:rsid w:val="0097557C"/>
    <w:pPr>
      <w:spacing w:after="120" w:line="480" w:lineRule="auto"/>
      <w:ind w:left="360"/>
    </w:pPr>
  </w:style>
  <w:style w:type="character" w:customStyle="1" w:styleId="BodyTextIndent2Char">
    <w:name w:val="Body Text Indent 2 Char"/>
    <w:basedOn w:val="DefaultParagraphFont"/>
    <w:link w:val="BodyTextIndent2"/>
    <w:semiHidden/>
    <w:rsid w:val="0097557C"/>
  </w:style>
  <w:style w:type="paragraph" w:styleId="BodyTextIndent3">
    <w:name w:val="Body Text Indent 3"/>
    <w:basedOn w:val="Normal"/>
    <w:link w:val="BodyTextIndent3Char"/>
    <w:semiHidden/>
    <w:unhideWhenUsed/>
    <w:rsid w:val="0097557C"/>
    <w:pPr>
      <w:spacing w:after="120"/>
      <w:ind w:left="360"/>
    </w:pPr>
    <w:rPr>
      <w:sz w:val="16"/>
      <w:szCs w:val="16"/>
    </w:rPr>
  </w:style>
  <w:style w:type="character" w:customStyle="1" w:styleId="BodyTextIndent3Char">
    <w:name w:val="Body Text Indent 3 Char"/>
    <w:basedOn w:val="DefaultParagraphFont"/>
    <w:link w:val="BodyTextIndent3"/>
    <w:semiHidden/>
    <w:rsid w:val="0097557C"/>
    <w:rPr>
      <w:sz w:val="16"/>
      <w:szCs w:val="16"/>
    </w:rPr>
  </w:style>
  <w:style w:type="paragraph" w:styleId="Caption">
    <w:name w:val="caption"/>
    <w:basedOn w:val="Normal"/>
    <w:next w:val="Normal"/>
    <w:semiHidden/>
    <w:unhideWhenUsed/>
    <w:qFormat/>
    <w:rsid w:val="0097557C"/>
    <w:pPr>
      <w:spacing w:after="200" w:line="240" w:lineRule="auto"/>
    </w:pPr>
    <w:rPr>
      <w:b/>
      <w:bCs/>
      <w:color w:val="405242" w:themeColor="accent1"/>
      <w:sz w:val="18"/>
      <w:szCs w:val="18"/>
    </w:rPr>
  </w:style>
  <w:style w:type="paragraph" w:styleId="Closing">
    <w:name w:val="Closing"/>
    <w:basedOn w:val="Normal"/>
    <w:link w:val="ClosingChar"/>
    <w:unhideWhenUsed/>
    <w:rsid w:val="0097557C"/>
    <w:pPr>
      <w:spacing w:line="240" w:lineRule="auto"/>
      <w:ind w:left="4320"/>
    </w:pPr>
  </w:style>
  <w:style w:type="character" w:customStyle="1" w:styleId="ClosingChar">
    <w:name w:val="Closing Char"/>
    <w:basedOn w:val="DefaultParagraphFont"/>
    <w:link w:val="Closing"/>
    <w:rsid w:val="0097557C"/>
  </w:style>
  <w:style w:type="paragraph" w:styleId="CommentText">
    <w:name w:val="annotation text"/>
    <w:basedOn w:val="Normal"/>
    <w:link w:val="CommentTextChar"/>
    <w:semiHidden/>
    <w:unhideWhenUsed/>
    <w:rsid w:val="0097557C"/>
    <w:pPr>
      <w:spacing w:line="240" w:lineRule="auto"/>
    </w:pPr>
    <w:rPr>
      <w:sz w:val="20"/>
      <w:szCs w:val="20"/>
    </w:rPr>
  </w:style>
  <w:style w:type="character" w:customStyle="1" w:styleId="CommentTextChar">
    <w:name w:val="Comment Text Char"/>
    <w:basedOn w:val="DefaultParagraphFont"/>
    <w:link w:val="CommentText"/>
    <w:semiHidden/>
    <w:rsid w:val="0097557C"/>
    <w:rPr>
      <w:sz w:val="20"/>
      <w:szCs w:val="20"/>
    </w:rPr>
  </w:style>
  <w:style w:type="paragraph" w:styleId="CommentSubject">
    <w:name w:val="annotation subject"/>
    <w:basedOn w:val="CommentText"/>
    <w:next w:val="CommentText"/>
    <w:link w:val="CommentSubjectChar"/>
    <w:semiHidden/>
    <w:unhideWhenUsed/>
    <w:rsid w:val="0097557C"/>
    <w:rPr>
      <w:b/>
      <w:bCs/>
    </w:rPr>
  </w:style>
  <w:style w:type="character" w:customStyle="1" w:styleId="CommentSubjectChar">
    <w:name w:val="Comment Subject Char"/>
    <w:basedOn w:val="CommentTextChar"/>
    <w:link w:val="CommentSubject"/>
    <w:semiHidden/>
    <w:rsid w:val="0097557C"/>
    <w:rPr>
      <w:b/>
      <w:bCs/>
    </w:rPr>
  </w:style>
  <w:style w:type="paragraph" w:styleId="Date">
    <w:name w:val="Date"/>
    <w:basedOn w:val="Normal"/>
    <w:next w:val="Normal"/>
    <w:link w:val="DateChar"/>
    <w:semiHidden/>
    <w:unhideWhenUsed/>
    <w:rsid w:val="0097557C"/>
  </w:style>
  <w:style w:type="character" w:customStyle="1" w:styleId="DateChar">
    <w:name w:val="Date Char"/>
    <w:basedOn w:val="DefaultParagraphFont"/>
    <w:link w:val="Date"/>
    <w:semiHidden/>
    <w:rsid w:val="0097557C"/>
  </w:style>
  <w:style w:type="paragraph" w:styleId="DocumentMap">
    <w:name w:val="Document Map"/>
    <w:basedOn w:val="Normal"/>
    <w:link w:val="DocumentMapChar"/>
    <w:semiHidden/>
    <w:unhideWhenUsed/>
    <w:rsid w:val="0097557C"/>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7557C"/>
    <w:rPr>
      <w:rFonts w:ascii="Tahoma" w:hAnsi="Tahoma" w:cs="Tahoma"/>
      <w:sz w:val="16"/>
      <w:szCs w:val="16"/>
    </w:rPr>
  </w:style>
  <w:style w:type="paragraph" w:styleId="E-mailSignature">
    <w:name w:val="E-mail Signature"/>
    <w:basedOn w:val="Normal"/>
    <w:link w:val="E-mailSignatureChar"/>
    <w:semiHidden/>
    <w:unhideWhenUsed/>
    <w:rsid w:val="0097557C"/>
    <w:pPr>
      <w:spacing w:line="240" w:lineRule="auto"/>
    </w:pPr>
  </w:style>
  <w:style w:type="character" w:customStyle="1" w:styleId="E-mailSignatureChar">
    <w:name w:val="E-mail Signature Char"/>
    <w:basedOn w:val="DefaultParagraphFont"/>
    <w:link w:val="E-mailSignature"/>
    <w:semiHidden/>
    <w:rsid w:val="0097557C"/>
  </w:style>
  <w:style w:type="paragraph" w:styleId="EndnoteText">
    <w:name w:val="endnote text"/>
    <w:basedOn w:val="Normal"/>
    <w:link w:val="EndnoteTextChar"/>
    <w:semiHidden/>
    <w:unhideWhenUsed/>
    <w:rsid w:val="0097557C"/>
    <w:pPr>
      <w:spacing w:line="240" w:lineRule="auto"/>
    </w:pPr>
    <w:rPr>
      <w:sz w:val="20"/>
      <w:szCs w:val="20"/>
    </w:rPr>
  </w:style>
  <w:style w:type="character" w:customStyle="1" w:styleId="EndnoteTextChar">
    <w:name w:val="Endnote Text Char"/>
    <w:basedOn w:val="DefaultParagraphFont"/>
    <w:link w:val="EndnoteText"/>
    <w:semiHidden/>
    <w:rsid w:val="0097557C"/>
    <w:rPr>
      <w:sz w:val="20"/>
      <w:szCs w:val="20"/>
    </w:rPr>
  </w:style>
  <w:style w:type="paragraph" w:styleId="EnvelopeAddress">
    <w:name w:val="envelope address"/>
    <w:basedOn w:val="Normal"/>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7557C"/>
    <w:pPr>
      <w:spacing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97557C"/>
    <w:pPr>
      <w:spacing w:line="240" w:lineRule="auto"/>
    </w:pPr>
    <w:rPr>
      <w:sz w:val="20"/>
      <w:szCs w:val="20"/>
    </w:rPr>
  </w:style>
  <w:style w:type="character" w:customStyle="1" w:styleId="FootnoteTextChar">
    <w:name w:val="Footnote Text Char"/>
    <w:basedOn w:val="DefaultParagraphFont"/>
    <w:link w:val="FootnoteText"/>
    <w:semiHidden/>
    <w:rsid w:val="0097557C"/>
    <w:rPr>
      <w:sz w:val="20"/>
      <w:szCs w:val="20"/>
    </w:rPr>
  </w:style>
  <w:style w:type="character" w:customStyle="1" w:styleId="Heading1Char">
    <w:name w:val="Heading 1 Char"/>
    <w:basedOn w:val="DefaultParagraphFont"/>
    <w:link w:val="Heading1"/>
    <w:rsid w:val="0097557C"/>
    <w:rPr>
      <w:rFonts w:asciiTheme="majorHAnsi" w:eastAsiaTheme="majorEastAsia" w:hAnsiTheme="majorHAnsi" w:cstheme="majorBidi"/>
      <w:b/>
      <w:bCs/>
      <w:color w:val="303D31" w:themeColor="accent1" w:themeShade="BF"/>
      <w:sz w:val="28"/>
      <w:szCs w:val="28"/>
    </w:rPr>
  </w:style>
  <w:style w:type="character" w:customStyle="1" w:styleId="Heading2Char">
    <w:name w:val="Heading 2 Char"/>
    <w:basedOn w:val="DefaultParagraphFont"/>
    <w:link w:val="Heading2"/>
    <w:semiHidden/>
    <w:rsid w:val="0097557C"/>
    <w:rPr>
      <w:rFonts w:asciiTheme="majorHAnsi" w:eastAsiaTheme="majorEastAsia" w:hAnsiTheme="majorHAnsi" w:cstheme="majorBidi"/>
      <w:b/>
      <w:bCs/>
      <w:color w:val="405242" w:themeColor="accent1"/>
      <w:sz w:val="26"/>
      <w:szCs w:val="26"/>
    </w:rPr>
  </w:style>
  <w:style w:type="character" w:customStyle="1" w:styleId="Heading3Char">
    <w:name w:val="Heading 3 Char"/>
    <w:basedOn w:val="DefaultParagraphFont"/>
    <w:link w:val="Heading3"/>
    <w:semiHidden/>
    <w:rsid w:val="0097557C"/>
    <w:rPr>
      <w:rFonts w:asciiTheme="majorHAnsi" w:eastAsiaTheme="majorEastAsia" w:hAnsiTheme="majorHAnsi" w:cstheme="majorBidi"/>
      <w:b/>
      <w:bCs/>
      <w:color w:val="405242" w:themeColor="accent1"/>
    </w:rPr>
  </w:style>
  <w:style w:type="character" w:customStyle="1" w:styleId="Heading4Char">
    <w:name w:val="Heading 4 Char"/>
    <w:basedOn w:val="DefaultParagraphFont"/>
    <w:link w:val="Heading4"/>
    <w:semiHidden/>
    <w:rsid w:val="0097557C"/>
    <w:rPr>
      <w:rFonts w:asciiTheme="majorHAnsi" w:eastAsiaTheme="majorEastAsia" w:hAnsiTheme="majorHAnsi" w:cstheme="majorBidi"/>
      <w:b/>
      <w:bCs/>
      <w:i/>
      <w:iCs/>
      <w:color w:val="405242" w:themeColor="accent1"/>
    </w:rPr>
  </w:style>
  <w:style w:type="character" w:customStyle="1" w:styleId="Heading5Char">
    <w:name w:val="Heading 5 Char"/>
    <w:basedOn w:val="DefaultParagraphFont"/>
    <w:link w:val="Heading5"/>
    <w:semiHidden/>
    <w:rsid w:val="0097557C"/>
    <w:rPr>
      <w:rFonts w:asciiTheme="majorHAnsi" w:eastAsiaTheme="majorEastAsia" w:hAnsiTheme="majorHAnsi" w:cstheme="majorBidi"/>
      <w:color w:val="202820" w:themeColor="accent1" w:themeShade="7F"/>
    </w:rPr>
  </w:style>
  <w:style w:type="character" w:customStyle="1" w:styleId="Heading6Char">
    <w:name w:val="Heading 6 Char"/>
    <w:basedOn w:val="DefaultParagraphFont"/>
    <w:link w:val="Heading6"/>
    <w:semiHidden/>
    <w:rsid w:val="0097557C"/>
    <w:rPr>
      <w:rFonts w:asciiTheme="majorHAnsi" w:eastAsiaTheme="majorEastAsia" w:hAnsiTheme="majorHAnsi" w:cstheme="majorBidi"/>
      <w:i/>
      <w:iCs/>
      <w:color w:val="202820" w:themeColor="accent1" w:themeShade="7F"/>
    </w:rPr>
  </w:style>
  <w:style w:type="character" w:customStyle="1" w:styleId="Heading7Char">
    <w:name w:val="Heading 7 Char"/>
    <w:basedOn w:val="DefaultParagraphFont"/>
    <w:link w:val="Heading7"/>
    <w:semiHidden/>
    <w:rsid w:val="0097557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755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7557C"/>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7557C"/>
    <w:pPr>
      <w:spacing w:line="240" w:lineRule="auto"/>
    </w:pPr>
    <w:rPr>
      <w:i/>
      <w:iCs/>
    </w:rPr>
  </w:style>
  <w:style w:type="character" w:customStyle="1" w:styleId="HTMLAddressChar">
    <w:name w:val="HTML Address Char"/>
    <w:basedOn w:val="DefaultParagraphFont"/>
    <w:link w:val="HTMLAddress"/>
    <w:semiHidden/>
    <w:rsid w:val="0097557C"/>
    <w:rPr>
      <w:i/>
      <w:iCs/>
    </w:rPr>
  </w:style>
  <w:style w:type="paragraph" w:styleId="HTMLPreformatted">
    <w:name w:val="HTML Preformatted"/>
    <w:basedOn w:val="Normal"/>
    <w:link w:val="HTMLPreformattedChar"/>
    <w:semiHidden/>
    <w:unhideWhenUsed/>
    <w:rsid w:val="0097557C"/>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97557C"/>
    <w:rPr>
      <w:rFonts w:ascii="Consolas" w:hAnsi="Consolas"/>
      <w:sz w:val="20"/>
      <w:szCs w:val="20"/>
    </w:rPr>
  </w:style>
  <w:style w:type="paragraph" w:styleId="Index1">
    <w:name w:val="index 1"/>
    <w:basedOn w:val="Normal"/>
    <w:next w:val="Normal"/>
    <w:autoRedefine/>
    <w:semiHidden/>
    <w:unhideWhenUsed/>
    <w:rsid w:val="0097557C"/>
    <w:pPr>
      <w:spacing w:line="240" w:lineRule="auto"/>
      <w:ind w:left="220" w:hanging="220"/>
    </w:pPr>
  </w:style>
  <w:style w:type="paragraph" w:styleId="Index2">
    <w:name w:val="index 2"/>
    <w:basedOn w:val="Normal"/>
    <w:next w:val="Normal"/>
    <w:autoRedefine/>
    <w:semiHidden/>
    <w:unhideWhenUsed/>
    <w:rsid w:val="0097557C"/>
    <w:pPr>
      <w:spacing w:line="240" w:lineRule="auto"/>
      <w:ind w:left="440" w:hanging="220"/>
    </w:pPr>
  </w:style>
  <w:style w:type="paragraph" w:styleId="Index3">
    <w:name w:val="index 3"/>
    <w:basedOn w:val="Normal"/>
    <w:next w:val="Normal"/>
    <w:autoRedefine/>
    <w:semiHidden/>
    <w:unhideWhenUsed/>
    <w:rsid w:val="0097557C"/>
    <w:pPr>
      <w:spacing w:line="240" w:lineRule="auto"/>
      <w:ind w:left="660" w:hanging="220"/>
    </w:pPr>
  </w:style>
  <w:style w:type="paragraph" w:styleId="Index4">
    <w:name w:val="index 4"/>
    <w:basedOn w:val="Normal"/>
    <w:next w:val="Normal"/>
    <w:autoRedefine/>
    <w:semiHidden/>
    <w:unhideWhenUsed/>
    <w:rsid w:val="0097557C"/>
    <w:pPr>
      <w:spacing w:line="240" w:lineRule="auto"/>
      <w:ind w:left="880" w:hanging="220"/>
    </w:pPr>
  </w:style>
  <w:style w:type="paragraph" w:styleId="Index5">
    <w:name w:val="index 5"/>
    <w:basedOn w:val="Normal"/>
    <w:next w:val="Normal"/>
    <w:autoRedefine/>
    <w:semiHidden/>
    <w:unhideWhenUsed/>
    <w:rsid w:val="0097557C"/>
    <w:pPr>
      <w:spacing w:line="240" w:lineRule="auto"/>
      <w:ind w:left="1100" w:hanging="220"/>
    </w:pPr>
  </w:style>
  <w:style w:type="paragraph" w:styleId="Index6">
    <w:name w:val="index 6"/>
    <w:basedOn w:val="Normal"/>
    <w:next w:val="Normal"/>
    <w:autoRedefine/>
    <w:semiHidden/>
    <w:unhideWhenUsed/>
    <w:rsid w:val="0097557C"/>
    <w:pPr>
      <w:spacing w:line="240" w:lineRule="auto"/>
      <w:ind w:left="1320" w:hanging="220"/>
    </w:pPr>
  </w:style>
  <w:style w:type="paragraph" w:styleId="Index7">
    <w:name w:val="index 7"/>
    <w:basedOn w:val="Normal"/>
    <w:next w:val="Normal"/>
    <w:autoRedefine/>
    <w:semiHidden/>
    <w:unhideWhenUsed/>
    <w:rsid w:val="0097557C"/>
    <w:pPr>
      <w:spacing w:line="240" w:lineRule="auto"/>
      <w:ind w:left="1540" w:hanging="220"/>
    </w:pPr>
  </w:style>
  <w:style w:type="paragraph" w:styleId="Index8">
    <w:name w:val="index 8"/>
    <w:basedOn w:val="Normal"/>
    <w:next w:val="Normal"/>
    <w:autoRedefine/>
    <w:semiHidden/>
    <w:unhideWhenUsed/>
    <w:rsid w:val="0097557C"/>
    <w:pPr>
      <w:spacing w:line="240" w:lineRule="auto"/>
      <w:ind w:left="1760" w:hanging="220"/>
    </w:pPr>
  </w:style>
  <w:style w:type="paragraph" w:styleId="Index9">
    <w:name w:val="index 9"/>
    <w:basedOn w:val="Normal"/>
    <w:next w:val="Normal"/>
    <w:autoRedefine/>
    <w:semiHidden/>
    <w:unhideWhenUsed/>
    <w:rsid w:val="0097557C"/>
    <w:pPr>
      <w:spacing w:line="240" w:lineRule="auto"/>
      <w:ind w:left="1980" w:hanging="220"/>
    </w:pPr>
  </w:style>
  <w:style w:type="paragraph" w:styleId="IndexHeading">
    <w:name w:val="index heading"/>
    <w:basedOn w:val="Normal"/>
    <w:next w:val="Index1"/>
    <w:semiHidden/>
    <w:unhideWhenUsed/>
    <w:rsid w:val="0097557C"/>
    <w:rPr>
      <w:rFonts w:asciiTheme="majorHAnsi" w:eastAsiaTheme="majorEastAsia" w:hAnsiTheme="majorHAnsi" w:cstheme="majorBidi"/>
      <w:b/>
      <w:bCs/>
    </w:rPr>
  </w:style>
  <w:style w:type="paragraph" w:styleId="IntenseQuote">
    <w:name w:val="Intense Quote"/>
    <w:basedOn w:val="Normal"/>
    <w:next w:val="Normal"/>
    <w:link w:val="IntenseQuoteChar"/>
    <w:qFormat/>
    <w:rsid w:val="0097557C"/>
    <w:pPr>
      <w:pBdr>
        <w:bottom w:val="single" w:sz="4" w:space="4" w:color="405242" w:themeColor="accent1"/>
      </w:pBdr>
      <w:spacing w:before="200" w:after="280"/>
      <w:ind w:left="936" w:right="936"/>
    </w:pPr>
    <w:rPr>
      <w:b/>
      <w:bCs/>
      <w:i/>
      <w:iCs/>
      <w:color w:val="405242" w:themeColor="accent1"/>
    </w:rPr>
  </w:style>
  <w:style w:type="character" w:customStyle="1" w:styleId="IntenseQuoteChar">
    <w:name w:val="Intense Quote Char"/>
    <w:basedOn w:val="DefaultParagraphFont"/>
    <w:link w:val="IntenseQuote"/>
    <w:rsid w:val="0097557C"/>
    <w:rPr>
      <w:b/>
      <w:bCs/>
      <w:i/>
      <w:iCs/>
      <w:color w:val="405242" w:themeColor="accent1"/>
    </w:rPr>
  </w:style>
  <w:style w:type="paragraph" w:styleId="List">
    <w:name w:val="List"/>
    <w:basedOn w:val="Normal"/>
    <w:semiHidden/>
    <w:unhideWhenUsed/>
    <w:rsid w:val="0097557C"/>
    <w:pPr>
      <w:ind w:left="360" w:hanging="360"/>
      <w:contextualSpacing/>
    </w:pPr>
  </w:style>
  <w:style w:type="paragraph" w:styleId="List2">
    <w:name w:val="List 2"/>
    <w:basedOn w:val="Normal"/>
    <w:semiHidden/>
    <w:unhideWhenUsed/>
    <w:rsid w:val="0097557C"/>
    <w:pPr>
      <w:ind w:left="720" w:hanging="360"/>
      <w:contextualSpacing/>
    </w:pPr>
  </w:style>
  <w:style w:type="paragraph" w:styleId="List3">
    <w:name w:val="List 3"/>
    <w:basedOn w:val="Normal"/>
    <w:semiHidden/>
    <w:unhideWhenUsed/>
    <w:rsid w:val="0097557C"/>
    <w:pPr>
      <w:ind w:left="1080" w:hanging="360"/>
      <w:contextualSpacing/>
    </w:pPr>
  </w:style>
  <w:style w:type="paragraph" w:styleId="List4">
    <w:name w:val="List 4"/>
    <w:basedOn w:val="Normal"/>
    <w:semiHidden/>
    <w:unhideWhenUsed/>
    <w:rsid w:val="0097557C"/>
    <w:pPr>
      <w:ind w:left="1440" w:hanging="360"/>
      <w:contextualSpacing/>
    </w:pPr>
  </w:style>
  <w:style w:type="paragraph" w:styleId="List5">
    <w:name w:val="List 5"/>
    <w:basedOn w:val="Normal"/>
    <w:semiHidden/>
    <w:unhideWhenUsed/>
    <w:rsid w:val="0097557C"/>
    <w:pPr>
      <w:ind w:left="1800" w:hanging="360"/>
      <w:contextualSpacing/>
    </w:pPr>
  </w:style>
  <w:style w:type="paragraph" w:styleId="ListBullet">
    <w:name w:val="List Bullet"/>
    <w:basedOn w:val="Normal"/>
    <w:semiHidden/>
    <w:unhideWhenUsed/>
    <w:rsid w:val="0097557C"/>
    <w:pPr>
      <w:numPr>
        <w:numId w:val="1"/>
      </w:numPr>
      <w:contextualSpacing/>
    </w:pPr>
  </w:style>
  <w:style w:type="paragraph" w:styleId="ListBullet2">
    <w:name w:val="List Bullet 2"/>
    <w:basedOn w:val="Normal"/>
    <w:semiHidden/>
    <w:unhideWhenUsed/>
    <w:rsid w:val="0097557C"/>
    <w:pPr>
      <w:numPr>
        <w:numId w:val="2"/>
      </w:numPr>
      <w:contextualSpacing/>
    </w:pPr>
  </w:style>
  <w:style w:type="paragraph" w:styleId="ListBullet3">
    <w:name w:val="List Bullet 3"/>
    <w:basedOn w:val="Normal"/>
    <w:semiHidden/>
    <w:unhideWhenUsed/>
    <w:rsid w:val="0097557C"/>
    <w:pPr>
      <w:numPr>
        <w:numId w:val="3"/>
      </w:numPr>
      <w:contextualSpacing/>
    </w:pPr>
  </w:style>
  <w:style w:type="paragraph" w:styleId="ListBullet4">
    <w:name w:val="List Bullet 4"/>
    <w:basedOn w:val="Normal"/>
    <w:semiHidden/>
    <w:unhideWhenUsed/>
    <w:rsid w:val="0097557C"/>
    <w:pPr>
      <w:numPr>
        <w:numId w:val="4"/>
      </w:numPr>
      <w:contextualSpacing/>
    </w:pPr>
  </w:style>
  <w:style w:type="paragraph" w:styleId="ListBullet5">
    <w:name w:val="List Bullet 5"/>
    <w:basedOn w:val="Normal"/>
    <w:semiHidden/>
    <w:unhideWhenUsed/>
    <w:rsid w:val="0097557C"/>
    <w:pPr>
      <w:numPr>
        <w:numId w:val="5"/>
      </w:numPr>
      <w:contextualSpacing/>
    </w:pPr>
  </w:style>
  <w:style w:type="paragraph" w:styleId="ListContinue">
    <w:name w:val="List Continue"/>
    <w:basedOn w:val="Normal"/>
    <w:semiHidden/>
    <w:unhideWhenUsed/>
    <w:rsid w:val="0097557C"/>
    <w:pPr>
      <w:spacing w:after="120"/>
      <w:ind w:left="360"/>
      <w:contextualSpacing/>
    </w:pPr>
  </w:style>
  <w:style w:type="paragraph" w:styleId="ListContinue2">
    <w:name w:val="List Continue 2"/>
    <w:basedOn w:val="Normal"/>
    <w:semiHidden/>
    <w:unhideWhenUsed/>
    <w:rsid w:val="0097557C"/>
    <w:pPr>
      <w:spacing w:after="120"/>
      <w:ind w:left="720"/>
      <w:contextualSpacing/>
    </w:pPr>
  </w:style>
  <w:style w:type="paragraph" w:styleId="ListContinue3">
    <w:name w:val="List Continue 3"/>
    <w:basedOn w:val="Normal"/>
    <w:semiHidden/>
    <w:unhideWhenUsed/>
    <w:rsid w:val="0097557C"/>
    <w:pPr>
      <w:spacing w:after="120"/>
      <w:ind w:left="1080"/>
      <w:contextualSpacing/>
    </w:pPr>
  </w:style>
  <w:style w:type="paragraph" w:styleId="ListContinue4">
    <w:name w:val="List Continue 4"/>
    <w:basedOn w:val="Normal"/>
    <w:semiHidden/>
    <w:unhideWhenUsed/>
    <w:rsid w:val="0097557C"/>
    <w:pPr>
      <w:spacing w:after="120"/>
      <w:ind w:left="1440"/>
      <w:contextualSpacing/>
    </w:pPr>
  </w:style>
  <w:style w:type="paragraph" w:styleId="ListContinue5">
    <w:name w:val="List Continue 5"/>
    <w:basedOn w:val="Normal"/>
    <w:semiHidden/>
    <w:unhideWhenUsed/>
    <w:rsid w:val="0097557C"/>
    <w:pPr>
      <w:spacing w:after="120"/>
      <w:ind w:left="1800"/>
      <w:contextualSpacing/>
    </w:pPr>
  </w:style>
  <w:style w:type="paragraph" w:styleId="ListNumber">
    <w:name w:val="List Number"/>
    <w:basedOn w:val="Normal"/>
    <w:semiHidden/>
    <w:unhideWhenUsed/>
    <w:rsid w:val="0097557C"/>
    <w:pPr>
      <w:numPr>
        <w:numId w:val="6"/>
      </w:numPr>
      <w:contextualSpacing/>
    </w:pPr>
  </w:style>
  <w:style w:type="paragraph" w:styleId="ListNumber2">
    <w:name w:val="List Number 2"/>
    <w:basedOn w:val="Normal"/>
    <w:semiHidden/>
    <w:unhideWhenUsed/>
    <w:rsid w:val="0097557C"/>
    <w:pPr>
      <w:numPr>
        <w:numId w:val="7"/>
      </w:numPr>
      <w:contextualSpacing/>
    </w:pPr>
  </w:style>
  <w:style w:type="paragraph" w:styleId="ListNumber3">
    <w:name w:val="List Number 3"/>
    <w:basedOn w:val="Normal"/>
    <w:semiHidden/>
    <w:unhideWhenUsed/>
    <w:rsid w:val="0097557C"/>
    <w:pPr>
      <w:numPr>
        <w:numId w:val="8"/>
      </w:numPr>
      <w:contextualSpacing/>
    </w:pPr>
  </w:style>
  <w:style w:type="paragraph" w:styleId="ListNumber4">
    <w:name w:val="List Number 4"/>
    <w:basedOn w:val="Normal"/>
    <w:semiHidden/>
    <w:unhideWhenUsed/>
    <w:rsid w:val="0097557C"/>
    <w:pPr>
      <w:numPr>
        <w:numId w:val="9"/>
      </w:numPr>
      <w:contextualSpacing/>
    </w:pPr>
  </w:style>
  <w:style w:type="paragraph" w:styleId="ListNumber5">
    <w:name w:val="List Number 5"/>
    <w:basedOn w:val="Normal"/>
    <w:semiHidden/>
    <w:unhideWhenUsed/>
    <w:rsid w:val="0097557C"/>
    <w:pPr>
      <w:numPr>
        <w:numId w:val="10"/>
      </w:numPr>
      <w:contextualSpacing/>
    </w:pPr>
  </w:style>
  <w:style w:type="paragraph" w:styleId="ListParagraph">
    <w:name w:val="List Paragraph"/>
    <w:basedOn w:val="Normal"/>
    <w:qFormat/>
    <w:rsid w:val="0097557C"/>
    <w:pPr>
      <w:ind w:left="720"/>
      <w:contextualSpacing/>
    </w:pPr>
  </w:style>
  <w:style w:type="paragraph" w:styleId="MacroText">
    <w:name w:val="macro"/>
    <w:link w:val="MacroTex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7557C"/>
    <w:rPr>
      <w:rFonts w:ascii="Consolas" w:hAnsi="Consolas"/>
      <w:sz w:val="20"/>
      <w:szCs w:val="20"/>
    </w:rPr>
  </w:style>
  <w:style w:type="paragraph" w:styleId="MessageHeader">
    <w:name w:val="Message Header"/>
    <w:basedOn w:val="Normal"/>
    <w:link w:val="MessageHeader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7557C"/>
    <w:rPr>
      <w:rFonts w:asciiTheme="majorHAnsi" w:eastAsiaTheme="majorEastAsia" w:hAnsiTheme="majorHAnsi" w:cstheme="majorBidi"/>
      <w:sz w:val="24"/>
      <w:szCs w:val="24"/>
      <w:shd w:val="pct20" w:color="auto" w:fill="auto"/>
    </w:rPr>
  </w:style>
  <w:style w:type="paragraph" w:styleId="NoSpacing">
    <w:name w:val="No Spacing"/>
    <w:qFormat/>
    <w:rsid w:val="0097557C"/>
  </w:style>
  <w:style w:type="paragraph" w:styleId="NormalWeb">
    <w:name w:val="Normal (Web)"/>
    <w:basedOn w:val="Normal"/>
    <w:semiHidden/>
    <w:unhideWhenUsed/>
    <w:rsid w:val="0097557C"/>
    <w:rPr>
      <w:rFonts w:ascii="Times New Roman" w:hAnsi="Times New Roman" w:cs="Times New Roman"/>
      <w:sz w:val="24"/>
      <w:szCs w:val="24"/>
    </w:rPr>
  </w:style>
  <w:style w:type="paragraph" w:styleId="NormalIndent">
    <w:name w:val="Normal Indent"/>
    <w:basedOn w:val="Normal"/>
    <w:semiHidden/>
    <w:unhideWhenUsed/>
    <w:rsid w:val="0097557C"/>
    <w:pPr>
      <w:ind w:left="720"/>
    </w:pPr>
  </w:style>
  <w:style w:type="paragraph" w:styleId="NoteHeading">
    <w:name w:val="Note Heading"/>
    <w:basedOn w:val="Normal"/>
    <w:next w:val="Normal"/>
    <w:link w:val="NoteHeadingChar"/>
    <w:semiHidden/>
    <w:unhideWhenUsed/>
    <w:rsid w:val="0097557C"/>
    <w:pPr>
      <w:spacing w:line="240" w:lineRule="auto"/>
    </w:pPr>
  </w:style>
  <w:style w:type="character" w:customStyle="1" w:styleId="NoteHeadingChar">
    <w:name w:val="Note Heading Char"/>
    <w:basedOn w:val="DefaultParagraphFont"/>
    <w:link w:val="NoteHeading"/>
    <w:semiHidden/>
    <w:rsid w:val="0097557C"/>
  </w:style>
  <w:style w:type="paragraph" w:styleId="PlainText">
    <w:name w:val="Plain Text"/>
    <w:basedOn w:val="Normal"/>
    <w:link w:val="PlainTextChar"/>
    <w:semiHidden/>
    <w:unhideWhenUsed/>
    <w:rsid w:val="0097557C"/>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7557C"/>
    <w:rPr>
      <w:rFonts w:ascii="Consolas" w:hAnsi="Consolas"/>
      <w:sz w:val="21"/>
      <w:szCs w:val="21"/>
    </w:rPr>
  </w:style>
  <w:style w:type="paragraph" w:styleId="Quote">
    <w:name w:val="Quote"/>
    <w:basedOn w:val="Normal"/>
    <w:next w:val="Normal"/>
    <w:link w:val="QuoteChar"/>
    <w:qFormat/>
    <w:rsid w:val="0097557C"/>
    <w:rPr>
      <w:i/>
      <w:iCs/>
      <w:color w:val="000000" w:themeColor="text1"/>
    </w:rPr>
  </w:style>
  <w:style w:type="character" w:customStyle="1" w:styleId="QuoteChar">
    <w:name w:val="Quote Char"/>
    <w:basedOn w:val="DefaultParagraphFont"/>
    <w:link w:val="Quote"/>
    <w:rsid w:val="0097557C"/>
    <w:rPr>
      <w:i/>
      <w:iCs/>
      <w:color w:val="000000" w:themeColor="text1"/>
    </w:rPr>
  </w:style>
  <w:style w:type="paragraph" w:styleId="Salutation">
    <w:name w:val="Salutation"/>
    <w:basedOn w:val="Normal"/>
    <w:next w:val="Normal"/>
    <w:link w:val="SalutationChar"/>
    <w:semiHidden/>
    <w:unhideWhenUsed/>
    <w:rsid w:val="0097557C"/>
  </w:style>
  <w:style w:type="character" w:customStyle="1" w:styleId="SalutationChar">
    <w:name w:val="Salutation Char"/>
    <w:basedOn w:val="DefaultParagraphFont"/>
    <w:link w:val="Salutation"/>
    <w:semiHidden/>
    <w:rsid w:val="0097557C"/>
  </w:style>
  <w:style w:type="paragraph" w:styleId="Subtitle">
    <w:name w:val="Subtitle"/>
    <w:basedOn w:val="Normal"/>
    <w:next w:val="Normal"/>
    <w:link w:val="SubtitleChar"/>
    <w:qFormat/>
    <w:rsid w:val="0097557C"/>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SubtitleChar">
    <w:name w:val="Subtitle Char"/>
    <w:basedOn w:val="DefaultParagraphFont"/>
    <w:link w:val="Subtitle"/>
    <w:rsid w:val="0097557C"/>
    <w:rPr>
      <w:rFonts w:asciiTheme="majorHAnsi" w:eastAsiaTheme="majorEastAsia" w:hAnsiTheme="majorHAnsi" w:cstheme="majorBidi"/>
      <w:i/>
      <w:iCs/>
      <w:color w:val="405242" w:themeColor="accent1"/>
      <w:spacing w:val="15"/>
      <w:sz w:val="24"/>
      <w:szCs w:val="24"/>
    </w:rPr>
  </w:style>
  <w:style w:type="paragraph" w:styleId="TableofAuthorities">
    <w:name w:val="table of authorities"/>
    <w:basedOn w:val="Normal"/>
    <w:next w:val="Normal"/>
    <w:semiHidden/>
    <w:unhideWhenUsed/>
    <w:rsid w:val="0097557C"/>
    <w:pPr>
      <w:ind w:left="220" w:hanging="220"/>
    </w:pPr>
  </w:style>
  <w:style w:type="paragraph" w:styleId="TableofFigures">
    <w:name w:val="table of figures"/>
    <w:basedOn w:val="Normal"/>
    <w:next w:val="Normal"/>
    <w:semiHidden/>
    <w:unhideWhenUsed/>
    <w:rsid w:val="0097557C"/>
  </w:style>
  <w:style w:type="paragraph" w:styleId="TOAHeading">
    <w:name w:val="toa heading"/>
    <w:basedOn w:val="Normal"/>
    <w:next w:val="Normal"/>
    <w:semiHidden/>
    <w:unhideWhenUsed/>
    <w:rsid w:val="0097557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97557C"/>
    <w:pPr>
      <w:spacing w:after="100"/>
    </w:pPr>
  </w:style>
  <w:style w:type="paragraph" w:styleId="TOC2">
    <w:name w:val="toc 2"/>
    <w:basedOn w:val="Normal"/>
    <w:next w:val="Normal"/>
    <w:autoRedefine/>
    <w:semiHidden/>
    <w:unhideWhenUsed/>
    <w:rsid w:val="0097557C"/>
    <w:pPr>
      <w:spacing w:after="100"/>
      <w:ind w:left="220"/>
    </w:pPr>
  </w:style>
  <w:style w:type="paragraph" w:styleId="TOC3">
    <w:name w:val="toc 3"/>
    <w:basedOn w:val="Normal"/>
    <w:next w:val="Normal"/>
    <w:autoRedefine/>
    <w:semiHidden/>
    <w:unhideWhenUsed/>
    <w:rsid w:val="0097557C"/>
    <w:pPr>
      <w:spacing w:after="100"/>
      <w:ind w:left="440"/>
    </w:pPr>
  </w:style>
  <w:style w:type="paragraph" w:styleId="TOC4">
    <w:name w:val="toc 4"/>
    <w:basedOn w:val="Normal"/>
    <w:next w:val="Normal"/>
    <w:autoRedefine/>
    <w:semiHidden/>
    <w:unhideWhenUsed/>
    <w:rsid w:val="0097557C"/>
    <w:pPr>
      <w:spacing w:after="100"/>
      <w:ind w:left="660"/>
    </w:pPr>
  </w:style>
  <w:style w:type="paragraph" w:styleId="TOC5">
    <w:name w:val="toc 5"/>
    <w:basedOn w:val="Normal"/>
    <w:next w:val="Normal"/>
    <w:autoRedefine/>
    <w:semiHidden/>
    <w:unhideWhenUsed/>
    <w:rsid w:val="0097557C"/>
    <w:pPr>
      <w:spacing w:after="100"/>
      <w:ind w:left="880"/>
    </w:pPr>
  </w:style>
  <w:style w:type="paragraph" w:styleId="TOC6">
    <w:name w:val="toc 6"/>
    <w:basedOn w:val="Normal"/>
    <w:next w:val="Normal"/>
    <w:autoRedefine/>
    <w:semiHidden/>
    <w:unhideWhenUsed/>
    <w:rsid w:val="0097557C"/>
    <w:pPr>
      <w:spacing w:after="100"/>
      <w:ind w:left="1100"/>
    </w:pPr>
  </w:style>
  <w:style w:type="paragraph" w:styleId="TOC7">
    <w:name w:val="toc 7"/>
    <w:basedOn w:val="Normal"/>
    <w:next w:val="Normal"/>
    <w:autoRedefine/>
    <w:semiHidden/>
    <w:unhideWhenUsed/>
    <w:rsid w:val="0097557C"/>
    <w:pPr>
      <w:spacing w:after="100"/>
      <w:ind w:left="1320"/>
    </w:pPr>
  </w:style>
  <w:style w:type="paragraph" w:styleId="TOC8">
    <w:name w:val="toc 8"/>
    <w:basedOn w:val="Normal"/>
    <w:next w:val="Normal"/>
    <w:autoRedefine/>
    <w:semiHidden/>
    <w:unhideWhenUsed/>
    <w:rsid w:val="0097557C"/>
    <w:pPr>
      <w:spacing w:after="100"/>
      <w:ind w:left="1540"/>
    </w:pPr>
  </w:style>
  <w:style w:type="paragraph" w:styleId="TOC9">
    <w:name w:val="toc 9"/>
    <w:basedOn w:val="Normal"/>
    <w:next w:val="Normal"/>
    <w:autoRedefine/>
    <w:semiHidden/>
    <w:unhideWhenUsed/>
    <w:rsid w:val="0097557C"/>
    <w:pPr>
      <w:spacing w:after="100"/>
      <w:ind w:left="1760"/>
    </w:pPr>
  </w:style>
  <w:style w:type="paragraph" w:styleId="TOCHeading">
    <w:name w:val="TOC Heading"/>
    <w:basedOn w:val="Heading1"/>
    <w:next w:val="Normal"/>
    <w:semiHidden/>
    <w:unhideWhenUsed/>
    <w:qFormat/>
    <w:rsid w:val="0097557C"/>
    <w:pPr>
      <w:outlineLvl w:val="9"/>
    </w:pPr>
  </w:style>
  <w:style w:type="character" w:styleId="Hyperlink">
    <w:name w:val="Hyperlink"/>
    <w:basedOn w:val="DefaultParagraphFont"/>
    <w:rsid w:val="00935E98"/>
    <w:rPr>
      <w:color w:val="00ED8F" w:themeColor="hyperlink"/>
      <w:u w:val="single"/>
    </w:rPr>
  </w:style>
  <w:style w:type="character" w:styleId="FollowedHyperlink">
    <w:name w:val="FollowedHyperlink"/>
    <w:basedOn w:val="DefaultParagraphFont"/>
    <w:rsid w:val="00855433"/>
    <w:rPr>
      <w:color w:val="8D009F"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eg"/><Relationship Id="rId12" Type="http://schemas.openxmlformats.org/officeDocument/2006/relationships/hyperlink" Target="mailto:joellen@themediaconsortium.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campusprogress.org/articles/infographic_an_education_in_for-profit_education/" TargetMode="External"/><Relationship Id="rId8" Type="http://schemas.openxmlformats.org/officeDocument/2006/relationships/hyperlink" Target="http://therumpus.net/2011/05/meanwhile-the-san-francisco-public-library/" TargetMode="External"/><Relationship Id="rId9" Type="http://schemas.openxmlformats.org/officeDocument/2006/relationships/hyperlink" Target="http://www.themediaconsortium.org/our-members" TargetMode="External"/><Relationship Id="rId10" Type="http://schemas.openxmlformats.org/officeDocument/2006/relationships/hyperlink" Target="http://www.graphicjourno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hyperlink" Target="http://twitter.com/tmcmedia" TargetMode="External"/><Relationship Id="rId3" Type="http://schemas.openxmlformats.org/officeDocument/2006/relationships/hyperlink" Target="http://www.themediaconsortium.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08:Office:Media:Templates:Stationery:Formal%20Letter.dotx" TargetMode="External"/></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Formal Letter.dotx</Template>
  <TotalTime>110</TotalTime>
  <Pages>4</Pages>
  <Words>1403</Words>
  <Characters>8000</Characters>
  <Application>Microsoft Macintosh Word</Application>
  <DocSecurity>0</DocSecurity>
  <Lines>66</Lines>
  <Paragraphs>16</Paragraphs>
  <ScaleCrop>false</ScaleCrop>
  <Manager/>
  <Company/>
  <LinksUpToDate>false</LinksUpToDate>
  <CharactersWithSpaces>9824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Polgreen</dc:creator>
  <cp:keywords/>
  <dc:description/>
  <cp:lastModifiedBy>Erin Polgreen</cp:lastModifiedBy>
  <cp:revision>30</cp:revision>
  <cp:lastPrinted>2011-05-19T21:25:00Z</cp:lastPrinted>
  <dcterms:created xsi:type="dcterms:W3CDTF">2011-05-19T18:44:00Z</dcterms:created>
  <dcterms:modified xsi:type="dcterms:W3CDTF">2011-05-20T21:23:00Z</dcterms:modified>
  <cp:category/>
</cp:coreProperties>
</file>