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8F" w:rsidRDefault="000B5418">
      <w:r>
        <w:t>GRANT and/or DONOR-BASED TITHE</w:t>
      </w:r>
    </w:p>
    <w:p w:rsidR="000B5418" w:rsidRDefault="000B5418"/>
    <w:p w:rsidR="000B5418" w:rsidRDefault="000B5418">
      <w:r w:rsidRPr="000B5418">
        <w:rPr>
          <w:b/>
        </w:rPr>
        <w:t>Description</w:t>
      </w:r>
      <w:r>
        <w:t xml:space="preserve">: Nonprofit members write a </w:t>
      </w:r>
      <w:r w:rsidR="00B72E26">
        <w:t xml:space="preserve">1 </w:t>
      </w:r>
      <w:r>
        <w:t>percent fee into their grant proposals to cover TMC overhead, along the same</w:t>
      </w:r>
      <w:r w:rsidR="00B72E26">
        <w:t xml:space="preserve"> model as a fiscal sponsor fee and/or ask donors to give a “tip” to the Consortium. For-profit members would pay 1% of the budget in additional dues. </w:t>
      </w:r>
    </w:p>
    <w:p w:rsidR="000B5418" w:rsidRDefault="000B5418"/>
    <w:p w:rsidR="000B5418" w:rsidRDefault="000B5418">
      <w:r w:rsidRPr="000B5418">
        <w:rPr>
          <w:b/>
        </w:rPr>
        <w:t>Mission Relation</w:t>
      </w:r>
      <w:r>
        <w:t>: TMC provides essential networked infrastructure to all members; just as foundations support the financial infrastructure necessary for administering a grant, they should support the network infrastructure.</w:t>
      </w:r>
    </w:p>
    <w:p w:rsidR="000B5418" w:rsidRDefault="000B5418"/>
    <w:p w:rsidR="000B5418" w:rsidRDefault="000B5418">
      <w:r w:rsidRPr="000B5418">
        <w:rPr>
          <w:b/>
        </w:rPr>
        <w:t>Pitch:</w:t>
      </w:r>
      <w:r>
        <w:t xml:space="preserve"> In a networked world, a diversified independent media sector cannot exist unless it is supported by an infrastructure that allows members to collaborate to create impact. Because this infrastructure is invisible to the end-user, costs for it must be born by members of the network and the savvy funders who support them.</w:t>
      </w:r>
    </w:p>
    <w:p w:rsidR="000B5418" w:rsidRDefault="000B5418"/>
    <w:p w:rsidR="000B5418" w:rsidRPr="00227893" w:rsidRDefault="000B5418">
      <w:pPr>
        <w:rPr>
          <w:b/>
        </w:rPr>
      </w:pPr>
      <w:r w:rsidRPr="00227893">
        <w:rPr>
          <w:b/>
        </w:rPr>
        <w:t>Sample Cases:</w:t>
      </w:r>
    </w:p>
    <w:p w:rsidR="000B5418" w:rsidRDefault="000B5418"/>
    <w:p w:rsidR="000B5418" w:rsidRDefault="000B5418">
      <w:r>
        <w:t xml:space="preserve">Making Contact seeks a grant to support their collaboration with Specialty Studios and Earth Island Journal. The aim of the collaboration is to leverage not just their own partnership, </w:t>
      </w:r>
      <w:proofErr w:type="gramStart"/>
      <w:r>
        <w:t>but</w:t>
      </w:r>
      <w:proofErr w:type="gramEnd"/>
      <w:r>
        <w:t xml:space="preserve"> the wider TMC network to create impact around their content. In the grant, Making Contact includes a paragraph about the importance of network infrastructure, and asks that 1-2% of the grant go directly to the Media Consortium to support that infrastructure.</w:t>
      </w:r>
    </w:p>
    <w:p w:rsidR="000B5418" w:rsidRDefault="000B5418"/>
    <w:p w:rsidR="000B5418" w:rsidRDefault="000B5418">
      <w:r>
        <w:t xml:space="preserve">Mother Jones runs a </w:t>
      </w:r>
      <w:r w:rsidR="00B72E26">
        <w:t xml:space="preserve">donor </w:t>
      </w:r>
      <w:r>
        <w:t xml:space="preserve">campaign to </w:t>
      </w:r>
      <w:r w:rsidR="00B72E26">
        <w:t xml:space="preserve">“Fight Citizen’s United.” The editorial work is being done as part of a larger TMC collaboration. After individuals donate, they are told that the Media Consortium’s network extends Mother Jones’ impact and are asked to add on a tip to the Media Consortium.  </w:t>
      </w:r>
    </w:p>
    <w:p w:rsidR="00B72E26" w:rsidRDefault="00B72E26"/>
    <w:p w:rsidR="00B72E26" w:rsidRDefault="00B72E26">
      <w:r w:rsidRPr="00227893">
        <w:rPr>
          <w:b/>
        </w:rPr>
        <w:t>Infrastructure Cost</w:t>
      </w:r>
      <w:r>
        <w:t>: None</w:t>
      </w:r>
    </w:p>
    <w:p w:rsidR="00B72E26" w:rsidRDefault="00B72E26"/>
    <w:p w:rsidR="00B72E26" w:rsidRDefault="00B72E26">
      <w:r w:rsidRPr="00227893">
        <w:rPr>
          <w:b/>
        </w:rPr>
        <w:t>Revenue Potential</w:t>
      </w:r>
      <w:r>
        <w:t>: $100,000</w:t>
      </w:r>
    </w:p>
    <w:p w:rsidR="00B72E26" w:rsidRDefault="00B72E26">
      <w:r>
        <w:t>[John Schwartz calculates that the sector has at least $10 million a year in revenue]</w:t>
      </w:r>
    </w:p>
    <w:p w:rsidR="00B72E26" w:rsidRDefault="00B72E26"/>
    <w:p w:rsidR="00B72E26" w:rsidRPr="00227893" w:rsidRDefault="00227893">
      <w:pPr>
        <w:rPr>
          <w:b/>
        </w:rPr>
      </w:pPr>
      <w:r w:rsidRPr="00227893">
        <w:rPr>
          <w:b/>
        </w:rPr>
        <w:t>Benefits:</w:t>
      </w:r>
    </w:p>
    <w:p w:rsidR="00227893" w:rsidRDefault="00227893" w:rsidP="00227893">
      <w:pPr>
        <w:pStyle w:val="ListParagraph"/>
        <w:numPr>
          <w:ilvl w:val="0"/>
          <w:numId w:val="1"/>
        </w:numPr>
      </w:pPr>
      <w:r>
        <w:t>Infrastructure money for TMC</w:t>
      </w:r>
    </w:p>
    <w:p w:rsidR="00227893" w:rsidRDefault="00227893" w:rsidP="00227893">
      <w:pPr>
        <w:pStyle w:val="ListParagraph"/>
        <w:numPr>
          <w:ilvl w:val="0"/>
          <w:numId w:val="1"/>
        </w:numPr>
      </w:pPr>
      <w:r>
        <w:t>Member buy-in and real ownership of TMC programming</w:t>
      </w:r>
    </w:p>
    <w:p w:rsidR="00227893" w:rsidRDefault="00227893" w:rsidP="00227893">
      <w:pPr>
        <w:pStyle w:val="ListParagraph"/>
        <w:numPr>
          <w:ilvl w:val="0"/>
          <w:numId w:val="1"/>
        </w:numPr>
      </w:pPr>
      <w:r>
        <w:t>TMC does not compete with members for grants/donors</w:t>
      </w:r>
      <w:bookmarkStart w:id="0" w:name="_GoBack"/>
      <w:bookmarkEnd w:id="0"/>
    </w:p>
    <w:sectPr w:rsidR="00227893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2C0D"/>
    <w:multiLevelType w:val="hybridMultilevel"/>
    <w:tmpl w:val="53F69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418"/>
    <w:rsid w:val="000B5418"/>
    <w:rsid w:val="0010678F"/>
    <w:rsid w:val="00227893"/>
    <w:rsid w:val="00750173"/>
    <w:rsid w:val="00B7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8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1619</Characters>
  <Application>Microsoft Macintosh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2012-05-15T23:08:00Z</dcterms:created>
  <dcterms:modified xsi:type="dcterms:W3CDTF">2012-05-16T00:02:00Z</dcterms:modified>
</cp:coreProperties>
</file>