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103EF" w14:textId="23864301" w:rsidR="00E639E3" w:rsidRDefault="004F476D">
      <w:r>
        <w:t>June 1</w:t>
      </w:r>
      <w:r w:rsidR="00AC2337">
        <w:t xml:space="preserve"> 2015</w:t>
      </w:r>
    </w:p>
    <w:p w14:paraId="6E2B91AB" w14:textId="77777777" w:rsidR="006455B6" w:rsidRDefault="006455B6"/>
    <w:p w14:paraId="1CC81802" w14:textId="434DCE3B" w:rsidR="00AC2337" w:rsidRPr="00AC2337" w:rsidRDefault="00AC2337">
      <w:pPr>
        <w:rPr>
          <w:b/>
          <w:sz w:val="28"/>
          <w:szCs w:val="28"/>
        </w:rPr>
      </w:pPr>
      <w:r w:rsidRPr="00AC2337">
        <w:rPr>
          <w:b/>
          <w:sz w:val="28"/>
          <w:szCs w:val="28"/>
        </w:rPr>
        <w:t>AGENDA</w:t>
      </w:r>
    </w:p>
    <w:p w14:paraId="26822D8F" w14:textId="77777777" w:rsidR="00AC2337" w:rsidRDefault="00AC2337"/>
    <w:p w14:paraId="0BDB08D5" w14:textId="5ABE33FA" w:rsidR="004F476D" w:rsidRDefault="004F476D">
      <w:r>
        <w:t>Ipm PT, Monday, June 1, 2015</w:t>
      </w:r>
    </w:p>
    <w:p w14:paraId="4983D84E" w14:textId="3B29047C" w:rsidR="00367911" w:rsidRDefault="004F476D">
      <w:r>
        <w:t xml:space="preserve">Call in: </w:t>
      </w:r>
      <w:r w:rsidRPr="004F476D">
        <w:t>605-475-3215, Access Code: 519956#</w:t>
      </w:r>
    </w:p>
    <w:p w14:paraId="62F0D50D" w14:textId="77777777" w:rsidR="00D36241" w:rsidRPr="00D36241" w:rsidRDefault="00D36241" w:rsidP="00D36241">
      <w:pPr>
        <w:rPr>
          <w:rFonts w:ascii="Times" w:eastAsia="Times New Roman" w:hAnsi="Times" w:cs="Times New Roman"/>
          <w:sz w:val="28"/>
          <w:szCs w:val="28"/>
        </w:rPr>
      </w:pPr>
    </w:p>
    <w:p w14:paraId="45C2C0AB" w14:textId="56831BFF" w:rsidR="00D36241" w:rsidRPr="00243A36" w:rsidRDefault="00D36241" w:rsidP="00D36241">
      <w:pPr>
        <w:rPr>
          <w:rFonts w:ascii="Times" w:eastAsia="Times New Roman" w:hAnsi="Times" w:cs="Times New Roman"/>
          <w:b/>
          <w:bCs/>
        </w:rPr>
      </w:pPr>
      <w:r w:rsidRPr="00243A36">
        <w:rPr>
          <w:rFonts w:ascii="Times" w:eastAsia="Times New Roman" w:hAnsi="Times" w:cs="Times New Roman"/>
        </w:rPr>
        <w:t>1</w:t>
      </w:r>
      <w:r w:rsidR="00AC2337" w:rsidRPr="00243A36">
        <w:rPr>
          <w:rFonts w:ascii="Times" w:eastAsia="Times New Roman" w:hAnsi="Times" w:cs="Times New Roman"/>
          <w:b/>
          <w:bCs/>
        </w:rPr>
        <w:t xml:space="preserve">. </w:t>
      </w:r>
      <w:r w:rsidRPr="00243A36">
        <w:rPr>
          <w:rFonts w:ascii="Times" w:eastAsia="Times New Roman" w:hAnsi="Times" w:cs="Times New Roman"/>
          <w:b/>
          <w:bCs/>
        </w:rPr>
        <w:t>Financials</w:t>
      </w:r>
      <w:r w:rsidR="00AC2337" w:rsidRPr="00243A36">
        <w:rPr>
          <w:rFonts w:ascii="Times" w:eastAsia="Times New Roman" w:hAnsi="Times" w:cs="Times New Roman"/>
          <w:b/>
          <w:bCs/>
        </w:rPr>
        <w:t xml:space="preserve"> Report</w:t>
      </w:r>
    </w:p>
    <w:p w14:paraId="7ED5F247" w14:textId="0ECDE84C" w:rsidR="00943025" w:rsidRPr="00243A36" w:rsidRDefault="00943025" w:rsidP="00D36241">
      <w:pPr>
        <w:rPr>
          <w:rFonts w:ascii="Times" w:eastAsia="Times New Roman" w:hAnsi="Times" w:cs="Times New Roman"/>
          <w:bCs/>
        </w:rPr>
      </w:pPr>
      <w:r w:rsidRPr="00243A36">
        <w:rPr>
          <w:rFonts w:ascii="Times" w:eastAsia="Times New Roman" w:hAnsi="Times" w:cs="Times New Roman"/>
          <w:bCs/>
        </w:rPr>
        <w:t xml:space="preserve">We received a $10,000 grant from Quixote to help with AAN discussion expenses. We have been asked to submit a full proposal to EEJF for media policy workshops at ONA and NICAR. We are waiting to hear from MDF re: our proposal to them (for media policy workshops and trainings). Our cost for the annual conference was a net expense of $18,000. We will use $5000 of the Quixote money to defray that. </w:t>
      </w:r>
    </w:p>
    <w:p w14:paraId="60EFD2AE" w14:textId="77777777" w:rsidR="00AC2337" w:rsidRPr="00243A36" w:rsidRDefault="00AC2337" w:rsidP="00D36241">
      <w:pPr>
        <w:rPr>
          <w:rFonts w:ascii="Times" w:eastAsia="Times New Roman" w:hAnsi="Times" w:cs="Times New Roman"/>
        </w:rPr>
      </w:pPr>
    </w:p>
    <w:p w14:paraId="7B4BE9BA" w14:textId="51F5D754" w:rsidR="00D36241" w:rsidRPr="00243A36" w:rsidRDefault="00AC2337" w:rsidP="00D36241">
      <w:pPr>
        <w:rPr>
          <w:rFonts w:ascii="Times" w:eastAsia="Times New Roman" w:hAnsi="Times" w:cs="Times New Roman"/>
        </w:rPr>
      </w:pPr>
      <w:r w:rsidRPr="00243A36">
        <w:rPr>
          <w:rFonts w:ascii="Times" w:eastAsia="Times New Roman" w:hAnsi="Times" w:cs="Times New Roman"/>
        </w:rPr>
        <w:t>3</w:t>
      </w:r>
      <w:r w:rsidR="00D36241" w:rsidRPr="00243A36">
        <w:rPr>
          <w:rFonts w:ascii="Times" w:eastAsia="Times New Roman" w:hAnsi="Times" w:cs="Times New Roman"/>
        </w:rPr>
        <w:t>.</w:t>
      </w:r>
      <w:r w:rsidR="00D36241" w:rsidRPr="00243A36">
        <w:rPr>
          <w:rFonts w:ascii="Times" w:eastAsia="Times New Roman" w:hAnsi="Times" w:cs="Times New Roman"/>
          <w:b/>
          <w:bCs/>
        </w:rPr>
        <w:t xml:space="preserve"> </w:t>
      </w:r>
      <w:r w:rsidRPr="00243A36">
        <w:rPr>
          <w:rFonts w:ascii="Times" w:eastAsia="Times New Roman" w:hAnsi="Times" w:cs="Times New Roman"/>
          <w:b/>
          <w:bCs/>
        </w:rPr>
        <w:t>AAN Merger Report</w:t>
      </w:r>
    </w:p>
    <w:p w14:paraId="3918C48F" w14:textId="263BC490" w:rsidR="00D36241" w:rsidRPr="00243A36" w:rsidRDefault="00AC2337" w:rsidP="00D36241">
      <w:pPr>
        <w:rPr>
          <w:rFonts w:ascii="Times" w:eastAsia="Times New Roman" w:hAnsi="Times" w:cs="Times New Roman"/>
        </w:rPr>
      </w:pPr>
      <w:r w:rsidRPr="00243A36">
        <w:rPr>
          <w:rFonts w:ascii="Times" w:eastAsia="Times New Roman" w:hAnsi="Times" w:cs="Times New Roman"/>
        </w:rPr>
        <w:t>TMC Strategic Planning Committee members</w:t>
      </w:r>
      <w:r w:rsidR="000A011A" w:rsidRPr="00243A36">
        <w:rPr>
          <w:rFonts w:ascii="Times" w:eastAsia="Times New Roman" w:hAnsi="Times" w:cs="Times New Roman"/>
        </w:rPr>
        <w:t xml:space="preserve"> (Jay Harris, Chair; Maya Schenwar; Steve Katz; Kim Elliott; Susan Gleason) are meeting with AAN Merger Committee members (Mark Zussman, Sally Freeman</w:t>
      </w:r>
      <w:r w:rsidR="00943025" w:rsidRPr="00243A36">
        <w:rPr>
          <w:rFonts w:ascii="Times" w:eastAsia="Times New Roman" w:hAnsi="Times" w:cs="Times New Roman"/>
        </w:rPr>
        <w:t>, Chuck Strouse</w:t>
      </w:r>
      <w:r w:rsidR="000A011A" w:rsidRPr="00243A36">
        <w:rPr>
          <w:rFonts w:ascii="Times" w:eastAsia="Times New Roman" w:hAnsi="Times" w:cs="Times New Roman"/>
        </w:rPr>
        <w:t>) on June 8.</w:t>
      </w:r>
      <w:r w:rsidR="00943025" w:rsidRPr="00243A36">
        <w:rPr>
          <w:rFonts w:ascii="Times" w:eastAsia="Times New Roman" w:hAnsi="Times" w:cs="Times New Roman"/>
        </w:rPr>
        <w:t xml:space="preserve"> I have been working with Jay to create materials.</w:t>
      </w:r>
    </w:p>
    <w:p w14:paraId="4E3CEC75" w14:textId="77777777" w:rsidR="00AC2337" w:rsidRPr="00243A36" w:rsidRDefault="00AC2337" w:rsidP="00D36241">
      <w:pPr>
        <w:rPr>
          <w:rFonts w:ascii="Times" w:eastAsia="Times New Roman" w:hAnsi="Times" w:cs="Times New Roman"/>
        </w:rPr>
      </w:pPr>
    </w:p>
    <w:p w14:paraId="0639762C" w14:textId="7D514CDF" w:rsidR="00D36241" w:rsidRPr="00243A36" w:rsidRDefault="00AC2337" w:rsidP="00D36241">
      <w:pPr>
        <w:rPr>
          <w:rFonts w:ascii="Times" w:eastAsia="Times New Roman" w:hAnsi="Times" w:cs="Times New Roman"/>
          <w:b/>
          <w:bCs/>
        </w:rPr>
      </w:pPr>
      <w:r w:rsidRPr="00243A36">
        <w:rPr>
          <w:rFonts w:ascii="Times" w:eastAsia="Times New Roman" w:hAnsi="Times" w:cs="Times New Roman"/>
        </w:rPr>
        <w:t>4</w:t>
      </w:r>
      <w:r w:rsidR="00D36241" w:rsidRPr="00243A36">
        <w:rPr>
          <w:rFonts w:ascii="Times" w:eastAsia="Times New Roman" w:hAnsi="Times" w:cs="Times New Roman"/>
        </w:rPr>
        <w:t>.</w:t>
      </w:r>
      <w:r w:rsidR="00D36241" w:rsidRPr="00243A36">
        <w:rPr>
          <w:rFonts w:ascii="Times" w:eastAsia="Times New Roman" w:hAnsi="Times" w:cs="Times New Roman"/>
          <w:b/>
          <w:bCs/>
        </w:rPr>
        <w:t xml:space="preserve"> </w:t>
      </w:r>
      <w:r w:rsidRPr="00243A36">
        <w:rPr>
          <w:rFonts w:ascii="Times" w:eastAsia="Times New Roman" w:hAnsi="Times" w:cs="Times New Roman"/>
          <w:b/>
          <w:bCs/>
        </w:rPr>
        <w:t>Jo Ellen’s Work re: Sector</w:t>
      </w:r>
    </w:p>
    <w:p w14:paraId="1C17515D" w14:textId="1724AB00" w:rsidR="000A011A" w:rsidRPr="00243A36" w:rsidRDefault="000A011A" w:rsidP="00D36241">
      <w:pPr>
        <w:rPr>
          <w:rFonts w:ascii="Times" w:eastAsia="Times New Roman" w:hAnsi="Times" w:cs="Times New Roman"/>
          <w:bCs/>
        </w:rPr>
      </w:pPr>
      <w:r w:rsidRPr="00243A36">
        <w:rPr>
          <w:rFonts w:ascii="Times" w:eastAsia="Times New Roman" w:hAnsi="Times" w:cs="Times New Roman"/>
          <w:bCs/>
        </w:rPr>
        <w:t>--</w:t>
      </w:r>
      <w:r w:rsidR="00C3257E" w:rsidRPr="00243A36">
        <w:rPr>
          <w:rFonts w:ascii="Times" w:eastAsia="Times New Roman" w:hAnsi="Times" w:cs="Times New Roman"/>
          <w:bCs/>
        </w:rPr>
        <w:t>May 6, RJI meeting on InfoTrust</w:t>
      </w:r>
      <w:r w:rsidR="00943025" w:rsidRPr="00243A36">
        <w:rPr>
          <w:rFonts w:ascii="Times" w:eastAsia="Times New Roman" w:hAnsi="Times" w:cs="Times New Roman"/>
          <w:bCs/>
        </w:rPr>
        <w:t>; may lead to $$ for subscriber/donor database that we first discussed back in 2012.</w:t>
      </w:r>
    </w:p>
    <w:p w14:paraId="0F2AF79F" w14:textId="74C0E4C1" w:rsidR="00C3257E" w:rsidRPr="00243A36" w:rsidRDefault="00C3257E" w:rsidP="00D36241">
      <w:pPr>
        <w:rPr>
          <w:rFonts w:ascii="Times" w:eastAsia="Times New Roman" w:hAnsi="Times" w:cs="Times New Roman"/>
          <w:bCs/>
        </w:rPr>
      </w:pPr>
      <w:r w:rsidRPr="00243A36">
        <w:rPr>
          <w:rFonts w:ascii="Times" w:eastAsia="Times New Roman" w:hAnsi="Times" w:cs="Times New Roman"/>
          <w:bCs/>
        </w:rPr>
        <w:t>--May 14-16, Pocantico meeting on Independent Journalism</w:t>
      </w:r>
      <w:r w:rsidR="00943025" w:rsidRPr="00243A36">
        <w:rPr>
          <w:rFonts w:ascii="Times" w:eastAsia="Times New Roman" w:hAnsi="Times" w:cs="Times New Roman"/>
          <w:bCs/>
        </w:rPr>
        <w:t>; I will give a full report at our meeting.</w:t>
      </w:r>
    </w:p>
    <w:p w14:paraId="4FF73340" w14:textId="746A2600" w:rsidR="00C3257E" w:rsidRPr="00243A36" w:rsidRDefault="00C3257E" w:rsidP="00D36241">
      <w:pPr>
        <w:rPr>
          <w:rFonts w:ascii="Times" w:eastAsia="Times New Roman" w:hAnsi="Times" w:cs="Times New Roman"/>
          <w:bCs/>
        </w:rPr>
      </w:pPr>
      <w:r w:rsidRPr="00243A36">
        <w:rPr>
          <w:rFonts w:ascii="Times" w:eastAsia="Times New Roman" w:hAnsi="Times" w:cs="Times New Roman"/>
          <w:bCs/>
        </w:rPr>
        <w:t>--June 3-6, IRE (planning for Media Policy workshop next year)</w:t>
      </w:r>
    </w:p>
    <w:p w14:paraId="5AFB43F0" w14:textId="2F581CE4" w:rsidR="00C3257E" w:rsidRPr="00243A36" w:rsidRDefault="00C3257E" w:rsidP="00D36241">
      <w:pPr>
        <w:rPr>
          <w:rFonts w:ascii="Times" w:eastAsia="Times New Roman" w:hAnsi="Times" w:cs="Times New Roman"/>
          <w:bCs/>
        </w:rPr>
      </w:pPr>
      <w:r w:rsidRPr="00243A36">
        <w:rPr>
          <w:rFonts w:ascii="Times" w:eastAsia="Times New Roman" w:hAnsi="Times" w:cs="Times New Roman"/>
          <w:bCs/>
        </w:rPr>
        <w:t>--</w:t>
      </w:r>
      <w:r w:rsidR="004F476D">
        <w:rPr>
          <w:rFonts w:ascii="Times" w:eastAsia="Times New Roman" w:hAnsi="Times" w:cs="Times New Roman"/>
          <w:bCs/>
        </w:rPr>
        <w:t>June 16-20, NNPA</w:t>
      </w:r>
      <w:r w:rsidR="00943025" w:rsidRPr="00243A36">
        <w:rPr>
          <w:rFonts w:ascii="Times" w:eastAsia="Times New Roman" w:hAnsi="Times" w:cs="Times New Roman"/>
          <w:bCs/>
        </w:rPr>
        <w:t xml:space="preserve"> and AMC (for work coming from Pocantico)</w:t>
      </w:r>
    </w:p>
    <w:p w14:paraId="62C0CE22" w14:textId="618AC759" w:rsidR="00943025" w:rsidRPr="00243A36" w:rsidRDefault="00943025" w:rsidP="00D36241">
      <w:pPr>
        <w:rPr>
          <w:rFonts w:ascii="Times" w:eastAsia="Times New Roman" w:hAnsi="Times" w:cs="Times New Roman"/>
          <w:bCs/>
        </w:rPr>
      </w:pPr>
      <w:r w:rsidRPr="00243A36">
        <w:rPr>
          <w:rFonts w:ascii="Times" w:eastAsia="Times New Roman" w:hAnsi="Times" w:cs="Times New Roman"/>
          <w:bCs/>
        </w:rPr>
        <w:t>--June 23-24, Quixote Foundation retreat (invite only)</w:t>
      </w:r>
    </w:p>
    <w:p w14:paraId="039E0DF9" w14:textId="240E8805" w:rsidR="00943025" w:rsidRPr="00243A36" w:rsidRDefault="00943025" w:rsidP="00D36241">
      <w:pPr>
        <w:rPr>
          <w:rFonts w:ascii="Times" w:eastAsia="Times New Roman" w:hAnsi="Times" w:cs="Times New Roman"/>
          <w:bCs/>
        </w:rPr>
      </w:pPr>
      <w:r w:rsidRPr="00243A36">
        <w:rPr>
          <w:rFonts w:ascii="Times" w:eastAsia="Times New Roman" w:hAnsi="Times" w:cs="Times New Roman"/>
          <w:bCs/>
        </w:rPr>
        <w:t>--July 15-18, AAN meeting (assuming our June 8 meeting is positive)</w:t>
      </w:r>
    </w:p>
    <w:p w14:paraId="3ECEC060" w14:textId="77777777" w:rsidR="00243A36" w:rsidRPr="00243A36" w:rsidRDefault="00243A36" w:rsidP="00D36241">
      <w:pPr>
        <w:rPr>
          <w:rFonts w:ascii="Times" w:eastAsia="Times New Roman" w:hAnsi="Times" w:cs="Times New Roman"/>
          <w:bCs/>
        </w:rPr>
      </w:pPr>
    </w:p>
    <w:p w14:paraId="1CB6F766" w14:textId="0415B553" w:rsidR="00243A36" w:rsidRPr="00243A36" w:rsidRDefault="00243A36" w:rsidP="00D36241">
      <w:pPr>
        <w:rPr>
          <w:rFonts w:ascii="Times" w:eastAsia="Times New Roman" w:hAnsi="Times" w:cs="Times New Roman"/>
          <w:bCs/>
        </w:rPr>
      </w:pPr>
      <w:r w:rsidRPr="00243A36">
        <w:rPr>
          <w:rFonts w:ascii="Times" w:eastAsia="Times New Roman" w:hAnsi="Times" w:cs="Times New Roman"/>
          <w:bCs/>
        </w:rPr>
        <w:t xml:space="preserve">5. </w:t>
      </w:r>
      <w:r w:rsidRPr="00243A36">
        <w:rPr>
          <w:rFonts w:ascii="Times" w:eastAsia="Times New Roman" w:hAnsi="Times" w:cs="Times New Roman"/>
          <w:b/>
          <w:bCs/>
        </w:rPr>
        <w:t>Pocantico, AAN and our 2016 Annual Conference?</w:t>
      </w:r>
    </w:p>
    <w:p w14:paraId="59440050" w14:textId="77777777" w:rsidR="00AC2337" w:rsidRPr="00243A36" w:rsidRDefault="00AC2337" w:rsidP="00D36241">
      <w:pPr>
        <w:rPr>
          <w:rFonts w:ascii="Times" w:eastAsia="Times New Roman" w:hAnsi="Times" w:cs="Times New Roman"/>
          <w:b/>
          <w:bCs/>
        </w:rPr>
      </w:pPr>
    </w:p>
    <w:p w14:paraId="20CCEA3C" w14:textId="752A85E6" w:rsidR="00AC2337" w:rsidRPr="00243A36" w:rsidRDefault="00243A36" w:rsidP="00D36241">
      <w:pPr>
        <w:rPr>
          <w:rFonts w:ascii="Times" w:eastAsia="Times New Roman" w:hAnsi="Times" w:cs="Times New Roman"/>
          <w:b/>
          <w:bCs/>
        </w:rPr>
      </w:pPr>
      <w:r w:rsidRPr="00243A36">
        <w:rPr>
          <w:rFonts w:ascii="Times" w:eastAsia="Times New Roman" w:hAnsi="Times" w:cs="Times New Roman"/>
          <w:bCs/>
        </w:rPr>
        <w:t>6</w:t>
      </w:r>
      <w:r w:rsidR="00AC2337" w:rsidRPr="00243A36">
        <w:rPr>
          <w:rFonts w:ascii="Times" w:eastAsia="Times New Roman" w:hAnsi="Times" w:cs="Times New Roman"/>
          <w:bCs/>
        </w:rPr>
        <w:t>.</w:t>
      </w:r>
      <w:r w:rsidR="00AC2337" w:rsidRPr="00243A36">
        <w:rPr>
          <w:rFonts w:ascii="Times" w:eastAsia="Times New Roman" w:hAnsi="Times" w:cs="Times New Roman"/>
          <w:b/>
          <w:bCs/>
        </w:rPr>
        <w:t xml:space="preserve"> BlackSpring Coverage</w:t>
      </w:r>
    </w:p>
    <w:p w14:paraId="5D665B7B" w14:textId="07440E3F" w:rsidR="00C3257E" w:rsidRPr="00243A36" w:rsidRDefault="00943025" w:rsidP="00D36241">
      <w:pPr>
        <w:rPr>
          <w:rFonts w:ascii="Times" w:eastAsia="Times New Roman" w:hAnsi="Times" w:cs="Times New Roman"/>
          <w:bCs/>
        </w:rPr>
      </w:pPr>
      <w:r w:rsidRPr="00243A36">
        <w:rPr>
          <w:rFonts w:ascii="Times" w:eastAsia="Times New Roman" w:hAnsi="Times" w:cs="Times New Roman"/>
          <w:bCs/>
        </w:rPr>
        <w:t xml:space="preserve">--Manolia has moved it to </w:t>
      </w:r>
      <w:hyperlink r:id="rId6" w:history="1">
        <w:r w:rsidRPr="00243A36">
          <w:rPr>
            <w:rStyle w:val="Hyperlink"/>
            <w:rFonts w:ascii="Times" w:eastAsia="Times New Roman" w:hAnsi="Times" w:cs="Times New Roman"/>
            <w:bCs/>
          </w:rPr>
          <w:t>www.blackspringindymedia.org</w:t>
        </w:r>
      </w:hyperlink>
    </w:p>
    <w:p w14:paraId="23581B3A" w14:textId="7D3E665E" w:rsidR="00243A36" w:rsidRDefault="00943025" w:rsidP="00D36241">
      <w:pPr>
        <w:rPr>
          <w:rFonts w:ascii="Times" w:eastAsia="Times New Roman" w:hAnsi="Times" w:cs="Times New Roman"/>
          <w:bCs/>
        </w:rPr>
      </w:pPr>
      <w:r w:rsidRPr="00243A36">
        <w:rPr>
          <w:rFonts w:ascii="Times" w:eastAsia="Times New Roman" w:hAnsi="Times" w:cs="Times New Roman"/>
          <w:bCs/>
        </w:rPr>
        <w:t>--We will be promoting this heavily over the next month. I am sending Manolia to a couple of #blackspring based conferences to connect with act</w:t>
      </w:r>
      <w:r w:rsidR="00243A36" w:rsidRPr="00243A36">
        <w:rPr>
          <w:rFonts w:ascii="Times" w:eastAsia="Times New Roman" w:hAnsi="Times" w:cs="Times New Roman"/>
          <w:bCs/>
        </w:rPr>
        <w:t>ivists</w:t>
      </w:r>
    </w:p>
    <w:p w14:paraId="79B54B8C" w14:textId="77777777" w:rsidR="00243A36" w:rsidRDefault="00243A36" w:rsidP="00D36241">
      <w:pPr>
        <w:rPr>
          <w:rFonts w:ascii="Times" w:eastAsia="Times New Roman" w:hAnsi="Times" w:cs="Times New Roman"/>
          <w:bCs/>
        </w:rPr>
      </w:pPr>
    </w:p>
    <w:p w14:paraId="3B202B4D" w14:textId="5C2A031C" w:rsidR="00243A36" w:rsidRDefault="00243A36" w:rsidP="00D36241">
      <w:pPr>
        <w:rPr>
          <w:rFonts w:ascii="Times" w:eastAsia="Times New Roman" w:hAnsi="Times" w:cs="Times New Roman"/>
          <w:b/>
          <w:bCs/>
        </w:rPr>
      </w:pPr>
      <w:r>
        <w:rPr>
          <w:rFonts w:ascii="Times" w:eastAsia="Times New Roman" w:hAnsi="Times" w:cs="Times New Roman"/>
          <w:bCs/>
        </w:rPr>
        <w:t xml:space="preserve">7. </w:t>
      </w:r>
      <w:r w:rsidRPr="00243A36">
        <w:rPr>
          <w:rFonts w:ascii="Times" w:eastAsia="Times New Roman" w:hAnsi="Times" w:cs="Times New Roman"/>
          <w:b/>
          <w:bCs/>
        </w:rPr>
        <w:t>Membership Committee?</w:t>
      </w:r>
    </w:p>
    <w:p w14:paraId="2F9DEFC6" w14:textId="590459E4" w:rsidR="004F476D" w:rsidRPr="004F476D" w:rsidRDefault="004F476D" w:rsidP="00D36241">
      <w:pPr>
        <w:rPr>
          <w:rFonts w:ascii="Times" w:eastAsia="Times New Roman" w:hAnsi="Times" w:cs="Times New Roman"/>
          <w:bCs/>
        </w:rPr>
      </w:pPr>
      <w:r>
        <w:rPr>
          <w:rFonts w:ascii="Times" w:eastAsia="Times New Roman" w:hAnsi="Times" w:cs="Times New Roman"/>
          <w:bCs/>
        </w:rPr>
        <w:t>Needs a chair and needs to get more active.</w:t>
      </w:r>
      <w:bookmarkStart w:id="0" w:name="_GoBack"/>
      <w:bookmarkEnd w:id="0"/>
    </w:p>
    <w:p w14:paraId="00718F31" w14:textId="77777777" w:rsidR="00243A36" w:rsidRDefault="00243A36" w:rsidP="00D36241">
      <w:pPr>
        <w:rPr>
          <w:rFonts w:ascii="Times" w:eastAsia="Times New Roman" w:hAnsi="Times" w:cs="Times New Roman"/>
          <w:bCs/>
          <w:sz w:val="28"/>
          <w:szCs w:val="28"/>
        </w:rPr>
      </w:pPr>
    </w:p>
    <w:p w14:paraId="1F8F0446" w14:textId="5DEA1F08" w:rsidR="00243A36" w:rsidRPr="00C3257E" w:rsidRDefault="00243A36" w:rsidP="00D36241">
      <w:pPr>
        <w:rPr>
          <w:rFonts w:ascii="Times" w:eastAsia="Times New Roman" w:hAnsi="Times" w:cs="Times New Roman"/>
          <w:bCs/>
          <w:sz w:val="28"/>
          <w:szCs w:val="28"/>
        </w:rPr>
      </w:pPr>
    </w:p>
    <w:p w14:paraId="615E4C86" w14:textId="77777777" w:rsidR="00AC2337" w:rsidRDefault="00AC2337" w:rsidP="00D36241">
      <w:pPr>
        <w:rPr>
          <w:rFonts w:ascii="Times" w:eastAsia="Times New Roman" w:hAnsi="Times" w:cs="Times New Roman"/>
          <w:sz w:val="28"/>
          <w:szCs w:val="28"/>
        </w:rPr>
      </w:pPr>
    </w:p>
    <w:p w14:paraId="217FA4D8" w14:textId="242B0A17" w:rsidR="00515BD3" w:rsidRDefault="00515BD3" w:rsidP="00D36241"/>
    <w:p w14:paraId="39732A5E" w14:textId="77777777" w:rsidR="00515BD3" w:rsidRDefault="00515BD3" w:rsidP="00515BD3"/>
    <w:p w14:paraId="122D319E" w14:textId="77777777" w:rsidR="00515BD3" w:rsidRDefault="00515BD3" w:rsidP="00515BD3"/>
    <w:p w14:paraId="6AD5293A" w14:textId="77777777" w:rsidR="00515BD3" w:rsidRPr="00952593" w:rsidRDefault="00515BD3" w:rsidP="00515BD3">
      <w:pPr>
        <w:pStyle w:val="NormalWeb"/>
        <w:contextualSpacing/>
        <w:rPr>
          <w:rFonts w:asciiTheme="majorHAnsi" w:hAnsiTheme="majorHAnsi"/>
        </w:rPr>
      </w:pPr>
    </w:p>
    <w:p w14:paraId="0E9B8412" w14:textId="77777777" w:rsidR="00515BD3" w:rsidRPr="00952593" w:rsidRDefault="00515BD3" w:rsidP="00515BD3">
      <w:pPr>
        <w:pStyle w:val="NormalWeb"/>
        <w:rPr>
          <w:rFonts w:asciiTheme="majorHAnsi" w:hAnsiTheme="majorHAnsi"/>
          <w:b/>
        </w:rPr>
      </w:pPr>
      <w:r w:rsidRPr="00952593">
        <w:rPr>
          <w:rFonts w:asciiTheme="majorHAnsi" w:hAnsiTheme="majorHAnsi"/>
          <w:b/>
        </w:rPr>
        <w:t>Table of Contents</w:t>
      </w:r>
      <w:r>
        <w:rPr>
          <w:rFonts w:asciiTheme="majorHAnsi" w:hAnsiTheme="majorHAnsi"/>
          <w:b/>
        </w:rPr>
        <w:t xml:space="preserve"> </w:t>
      </w:r>
    </w:p>
    <w:p w14:paraId="7F264C86" w14:textId="32FABA62" w:rsidR="00515BD3" w:rsidRPr="003B5D38" w:rsidRDefault="00515BD3" w:rsidP="00515BD3">
      <w:pPr>
        <w:pStyle w:val="NormalWeb"/>
        <w:rPr>
          <w:rFonts w:asciiTheme="majorHAnsi" w:hAnsiTheme="majorHAnsi"/>
          <w:b/>
        </w:rPr>
      </w:pPr>
      <w:r w:rsidRPr="00952593">
        <w:rPr>
          <w:rFonts w:asciiTheme="majorHAnsi" w:hAnsiTheme="majorHAnsi"/>
          <w:b/>
        </w:rPr>
        <w:t>I. Financial Report (see attached P/L)</w:t>
      </w:r>
      <w:r w:rsidR="00BC1774">
        <w:rPr>
          <w:rFonts w:asciiTheme="majorHAnsi" w:hAnsiTheme="majorHAnsi"/>
          <w:b/>
        </w:rPr>
        <w:t>; draft budget attached</w:t>
      </w:r>
    </w:p>
    <w:p w14:paraId="7B52B466" w14:textId="77777777" w:rsidR="00515BD3" w:rsidRPr="003B5D38" w:rsidRDefault="00515BD3" w:rsidP="00515BD3">
      <w:pPr>
        <w:pStyle w:val="NormalWeb"/>
        <w:rPr>
          <w:rFonts w:asciiTheme="majorHAnsi" w:hAnsiTheme="majorHAnsi"/>
        </w:rPr>
      </w:pPr>
      <w:r w:rsidRPr="00952593">
        <w:rPr>
          <w:rFonts w:asciiTheme="majorHAnsi" w:hAnsiTheme="majorHAnsi"/>
          <w:b/>
        </w:rPr>
        <w:t>II. Development Report</w:t>
      </w:r>
    </w:p>
    <w:p w14:paraId="2EDFB9D9" w14:textId="77777777" w:rsidR="00515BD3" w:rsidRDefault="00515BD3" w:rsidP="00515BD3">
      <w:pPr>
        <w:pStyle w:val="NormalWeb"/>
        <w:rPr>
          <w:rFonts w:asciiTheme="majorHAnsi" w:hAnsiTheme="majorHAnsi"/>
          <w:b/>
        </w:rPr>
      </w:pPr>
      <w:r w:rsidRPr="00952593">
        <w:rPr>
          <w:rFonts w:asciiTheme="majorHAnsi" w:hAnsiTheme="majorHAnsi"/>
          <w:b/>
        </w:rPr>
        <w:t>III. Membership Report</w:t>
      </w:r>
    </w:p>
    <w:p w14:paraId="78E665B0" w14:textId="38DC1376" w:rsidR="006C1B53" w:rsidRPr="003B5D38" w:rsidRDefault="006C1B53" w:rsidP="00515BD3">
      <w:pPr>
        <w:pStyle w:val="NormalWeb"/>
        <w:rPr>
          <w:rFonts w:asciiTheme="majorHAnsi" w:hAnsiTheme="majorHAnsi"/>
        </w:rPr>
      </w:pPr>
      <w:r>
        <w:rPr>
          <w:rFonts w:asciiTheme="majorHAnsi" w:hAnsiTheme="majorHAnsi"/>
          <w:b/>
        </w:rPr>
        <w:t>IV. Conference Report (new!)</w:t>
      </w:r>
    </w:p>
    <w:p w14:paraId="57E978FF" w14:textId="30AC08B0" w:rsidR="00515BD3" w:rsidRPr="00CB3C2B" w:rsidRDefault="00515BD3" w:rsidP="00515BD3">
      <w:pPr>
        <w:pStyle w:val="NormalWeb"/>
        <w:rPr>
          <w:rFonts w:asciiTheme="majorHAnsi" w:hAnsiTheme="majorHAnsi"/>
        </w:rPr>
      </w:pPr>
      <w:r>
        <w:rPr>
          <w:rFonts w:asciiTheme="majorHAnsi" w:hAnsiTheme="majorHAnsi"/>
          <w:b/>
        </w:rPr>
        <w:t>V. Strategic Planning Report</w:t>
      </w:r>
    </w:p>
    <w:p w14:paraId="32D3AD33" w14:textId="52D607ED" w:rsidR="00515BD3" w:rsidRPr="00952593" w:rsidRDefault="00515BD3" w:rsidP="00515BD3">
      <w:pPr>
        <w:pStyle w:val="NormalWeb"/>
        <w:rPr>
          <w:rFonts w:asciiTheme="majorHAnsi" w:hAnsiTheme="majorHAnsi"/>
          <w:b/>
        </w:rPr>
      </w:pPr>
      <w:r>
        <w:rPr>
          <w:rFonts w:asciiTheme="majorHAnsi" w:hAnsiTheme="majorHAnsi"/>
          <w:b/>
        </w:rPr>
        <w:t>V</w:t>
      </w:r>
      <w:r w:rsidR="006C1B53">
        <w:rPr>
          <w:rFonts w:asciiTheme="majorHAnsi" w:hAnsiTheme="majorHAnsi"/>
          <w:b/>
        </w:rPr>
        <w:t>I</w:t>
      </w:r>
      <w:r w:rsidRPr="00952593">
        <w:rPr>
          <w:rFonts w:asciiTheme="majorHAnsi" w:hAnsiTheme="majorHAnsi"/>
          <w:b/>
        </w:rPr>
        <w:t xml:space="preserve">. Projects-Labs </w:t>
      </w:r>
    </w:p>
    <w:p w14:paraId="7DA839D7" w14:textId="77FAED94" w:rsidR="00515BD3" w:rsidRDefault="00515BD3" w:rsidP="00515BD3">
      <w:pPr>
        <w:pStyle w:val="NormalWeb"/>
        <w:rPr>
          <w:rFonts w:asciiTheme="majorHAnsi" w:hAnsiTheme="majorHAnsi"/>
          <w:b/>
        </w:rPr>
      </w:pPr>
      <w:r>
        <w:rPr>
          <w:rFonts w:asciiTheme="majorHAnsi" w:hAnsiTheme="majorHAnsi"/>
          <w:b/>
        </w:rPr>
        <w:t>VI</w:t>
      </w:r>
      <w:r w:rsidR="006C1B53">
        <w:rPr>
          <w:rFonts w:asciiTheme="majorHAnsi" w:hAnsiTheme="majorHAnsi"/>
          <w:b/>
        </w:rPr>
        <w:t>I</w:t>
      </w:r>
      <w:r w:rsidRPr="00952593">
        <w:rPr>
          <w:rFonts w:asciiTheme="majorHAnsi" w:hAnsiTheme="majorHAnsi"/>
          <w:b/>
        </w:rPr>
        <w:t>. Projects-Editorial Collaborations</w:t>
      </w:r>
    </w:p>
    <w:p w14:paraId="39BFF5C6" w14:textId="707948D7" w:rsidR="00515BD3" w:rsidRDefault="00515BD3" w:rsidP="00515BD3">
      <w:pPr>
        <w:pStyle w:val="NormalWeb"/>
        <w:rPr>
          <w:rFonts w:asciiTheme="majorHAnsi" w:hAnsiTheme="majorHAnsi"/>
          <w:b/>
        </w:rPr>
      </w:pPr>
      <w:r>
        <w:rPr>
          <w:rFonts w:asciiTheme="majorHAnsi" w:hAnsiTheme="majorHAnsi"/>
          <w:b/>
        </w:rPr>
        <w:t>VII</w:t>
      </w:r>
      <w:r w:rsidR="006C1B53">
        <w:rPr>
          <w:rFonts w:asciiTheme="majorHAnsi" w:hAnsiTheme="majorHAnsi"/>
          <w:b/>
        </w:rPr>
        <w:t>I</w:t>
      </w:r>
      <w:r>
        <w:rPr>
          <w:rFonts w:asciiTheme="majorHAnsi" w:hAnsiTheme="majorHAnsi"/>
          <w:b/>
        </w:rPr>
        <w:t>. Misc Projects</w:t>
      </w:r>
    </w:p>
    <w:p w14:paraId="144492C3" w14:textId="3E5AB4EF" w:rsidR="00515BD3" w:rsidRPr="00952593" w:rsidRDefault="006C1B53" w:rsidP="00515BD3">
      <w:pPr>
        <w:pStyle w:val="NormalWeb"/>
        <w:rPr>
          <w:rFonts w:asciiTheme="majorHAnsi" w:hAnsiTheme="majorHAnsi"/>
          <w:b/>
          <w:color w:val="FF0000"/>
        </w:rPr>
      </w:pPr>
      <w:r>
        <w:rPr>
          <w:rFonts w:asciiTheme="majorHAnsi" w:hAnsiTheme="majorHAnsi"/>
          <w:b/>
        </w:rPr>
        <w:t>IX</w:t>
      </w:r>
      <w:r w:rsidR="00515BD3">
        <w:rPr>
          <w:rFonts w:asciiTheme="majorHAnsi" w:hAnsiTheme="majorHAnsi"/>
          <w:b/>
        </w:rPr>
        <w:t>. TMC/ Jo Ellen in public</w:t>
      </w:r>
    </w:p>
    <w:p w14:paraId="25BEF08C" w14:textId="77777777" w:rsidR="00515BD3" w:rsidRPr="00952593" w:rsidRDefault="00515BD3" w:rsidP="00515BD3">
      <w:pPr>
        <w:pStyle w:val="NormalWeb"/>
        <w:rPr>
          <w:rFonts w:asciiTheme="majorHAnsi" w:hAnsiTheme="majorHAnsi"/>
          <w:b/>
          <w:color w:val="FF0000"/>
        </w:rPr>
      </w:pPr>
      <w:r>
        <w:rPr>
          <w:rFonts w:asciiTheme="majorHAnsi" w:hAnsiTheme="majorHAnsi"/>
          <w:b/>
          <w:color w:val="FF0000"/>
        </w:rPr>
        <w:br w:type="page"/>
      </w:r>
      <w:r w:rsidRPr="00952593">
        <w:rPr>
          <w:rFonts w:asciiTheme="majorHAnsi" w:hAnsiTheme="majorHAnsi"/>
          <w:b/>
          <w:color w:val="FF0000"/>
        </w:rPr>
        <w:lastRenderedPageBreak/>
        <w:t>I. Financial Report</w:t>
      </w:r>
    </w:p>
    <w:p w14:paraId="291EFD0F" w14:textId="77777777" w:rsidR="00515BD3" w:rsidRDefault="00515BD3" w:rsidP="00515BD3">
      <w:pPr>
        <w:pStyle w:val="NormalWeb"/>
        <w:rPr>
          <w:rFonts w:asciiTheme="majorHAnsi" w:hAnsiTheme="majorHAnsi"/>
          <w:b/>
        </w:rPr>
      </w:pPr>
      <w:r>
        <w:rPr>
          <w:rFonts w:asciiTheme="majorHAnsi" w:hAnsiTheme="majorHAnsi"/>
          <w:b/>
        </w:rPr>
        <w:t>Attachments:</w:t>
      </w:r>
    </w:p>
    <w:p w14:paraId="24DEE5E4" w14:textId="4FE14956" w:rsidR="00515BD3" w:rsidRDefault="00515BD3" w:rsidP="00515BD3">
      <w:pPr>
        <w:pStyle w:val="NormalWeb"/>
        <w:rPr>
          <w:rFonts w:asciiTheme="majorHAnsi" w:hAnsiTheme="majorHAnsi"/>
          <w:b/>
        </w:rPr>
      </w:pPr>
      <w:r>
        <w:rPr>
          <w:rFonts w:asciiTheme="majorHAnsi" w:hAnsiTheme="majorHAnsi"/>
          <w:b/>
        </w:rPr>
        <w:t xml:space="preserve">FNP Financial Report thru August, 2014 </w:t>
      </w:r>
      <w:r w:rsidRPr="00952593">
        <w:rPr>
          <w:rFonts w:asciiTheme="majorHAnsi" w:hAnsiTheme="majorHAnsi"/>
          <w:b/>
        </w:rPr>
        <w:t>attached</w:t>
      </w:r>
      <w:r>
        <w:rPr>
          <w:rFonts w:asciiTheme="majorHAnsi" w:hAnsiTheme="majorHAnsi"/>
          <w:b/>
        </w:rPr>
        <w:t xml:space="preserve"> </w:t>
      </w:r>
    </w:p>
    <w:p w14:paraId="57CD19CB" w14:textId="72635291" w:rsidR="00BC1774" w:rsidRDefault="00BC1774" w:rsidP="00515BD3">
      <w:pPr>
        <w:pStyle w:val="NormalWeb"/>
        <w:rPr>
          <w:rFonts w:asciiTheme="majorHAnsi" w:hAnsiTheme="majorHAnsi"/>
          <w:b/>
        </w:rPr>
      </w:pPr>
      <w:r>
        <w:rPr>
          <w:rFonts w:asciiTheme="majorHAnsi" w:hAnsiTheme="majorHAnsi"/>
          <w:b/>
        </w:rPr>
        <w:t>New budget attached</w:t>
      </w:r>
    </w:p>
    <w:p w14:paraId="16263392" w14:textId="5BF70AFC" w:rsidR="00515BD3" w:rsidRPr="00952593" w:rsidRDefault="00515BD3" w:rsidP="00515BD3">
      <w:pPr>
        <w:rPr>
          <w:rFonts w:asciiTheme="majorHAnsi" w:eastAsia="Times New Roman" w:hAnsiTheme="majorHAnsi"/>
        </w:rPr>
      </w:pPr>
      <w:r w:rsidRPr="00952593">
        <w:rPr>
          <w:rFonts w:asciiTheme="majorHAnsi" w:eastAsia="Times New Roman" w:hAnsiTheme="majorHAnsi"/>
          <w:b/>
        </w:rPr>
        <w:t xml:space="preserve">Bottom Line: </w:t>
      </w:r>
      <w:r>
        <w:rPr>
          <w:rFonts w:asciiTheme="majorHAnsi" w:eastAsia="Times New Roman" w:hAnsiTheme="majorHAnsi"/>
        </w:rPr>
        <w:t>$138,000 in the bank. $60K of that is tagged for metrics project. We spend about $10k per month.</w:t>
      </w:r>
    </w:p>
    <w:p w14:paraId="5295366A" w14:textId="77777777" w:rsidR="00515BD3" w:rsidRPr="00952593" w:rsidRDefault="00515BD3" w:rsidP="00515BD3">
      <w:pPr>
        <w:pStyle w:val="NormalWeb"/>
        <w:rPr>
          <w:rFonts w:asciiTheme="majorHAnsi" w:hAnsiTheme="majorHAnsi"/>
          <w:b/>
          <w:color w:val="FF0000"/>
        </w:rPr>
      </w:pPr>
      <w:r w:rsidRPr="00952593">
        <w:rPr>
          <w:rFonts w:asciiTheme="majorHAnsi" w:hAnsiTheme="majorHAnsi"/>
          <w:b/>
          <w:color w:val="FF0000"/>
        </w:rPr>
        <w:t>II. Development Report</w:t>
      </w:r>
      <w:r>
        <w:rPr>
          <w:rFonts w:asciiTheme="majorHAnsi" w:hAnsiTheme="majorHAnsi"/>
          <w:b/>
          <w:color w:val="FF0000"/>
        </w:rPr>
        <w:t xml:space="preserv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134"/>
        <w:gridCol w:w="1382"/>
        <w:gridCol w:w="4144"/>
      </w:tblGrid>
      <w:tr w:rsidR="00515BD3" w:rsidRPr="00952593" w14:paraId="10BB48B3" w14:textId="77777777" w:rsidTr="00515BD3">
        <w:trPr>
          <w:trHeight w:val="273"/>
        </w:trPr>
        <w:tc>
          <w:tcPr>
            <w:tcW w:w="2196" w:type="dxa"/>
          </w:tcPr>
          <w:p w14:paraId="41555A32"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Grants in Hand </w:t>
            </w:r>
          </w:p>
        </w:tc>
        <w:tc>
          <w:tcPr>
            <w:tcW w:w="1134" w:type="dxa"/>
          </w:tcPr>
          <w:p w14:paraId="02721A44"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82" w:type="dxa"/>
          </w:tcPr>
          <w:p w14:paraId="6E665DF8"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144" w:type="dxa"/>
          </w:tcPr>
          <w:p w14:paraId="682FE6EF"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799D7A20" w14:textId="77777777" w:rsidTr="00515BD3">
        <w:trPr>
          <w:trHeight w:val="273"/>
        </w:trPr>
        <w:tc>
          <w:tcPr>
            <w:tcW w:w="2196" w:type="dxa"/>
          </w:tcPr>
          <w:p w14:paraId="7BE0C7C0" w14:textId="77777777" w:rsidR="00515BD3" w:rsidRPr="00952593" w:rsidRDefault="00515BD3" w:rsidP="00515BD3">
            <w:pPr>
              <w:pStyle w:val="NormalWeb"/>
              <w:rPr>
                <w:rFonts w:asciiTheme="majorHAnsi" w:hAnsiTheme="majorHAnsi"/>
              </w:rPr>
            </w:pPr>
          </w:p>
        </w:tc>
        <w:tc>
          <w:tcPr>
            <w:tcW w:w="1134" w:type="dxa"/>
          </w:tcPr>
          <w:p w14:paraId="795C10F3" w14:textId="77777777" w:rsidR="00515BD3" w:rsidRPr="00952593" w:rsidRDefault="00515BD3" w:rsidP="00515BD3">
            <w:pPr>
              <w:pStyle w:val="NormalWeb"/>
              <w:jc w:val="right"/>
              <w:rPr>
                <w:rFonts w:asciiTheme="majorHAnsi" w:hAnsiTheme="majorHAnsi"/>
              </w:rPr>
            </w:pPr>
          </w:p>
        </w:tc>
        <w:tc>
          <w:tcPr>
            <w:tcW w:w="1382" w:type="dxa"/>
          </w:tcPr>
          <w:p w14:paraId="5C033263" w14:textId="77777777" w:rsidR="00515BD3" w:rsidRPr="00952593" w:rsidRDefault="00515BD3" w:rsidP="00515BD3">
            <w:pPr>
              <w:pStyle w:val="NormalWeb"/>
              <w:rPr>
                <w:rFonts w:asciiTheme="majorHAnsi" w:hAnsiTheme="majorHAnsi"/>
              </w:rPr>
            </w:pPr>
          </w:p>
        </w:tc>
        <w:tc>
          <w:tcPr>
            <w:tcW w:w="4144" w:type="dxa"/>
          </w:tcPr>
          <w:p w14:paraId="01B0E067" w14:textId="77777777" w:rsidR="00515BD3" w:rsidRPr="00952593" w:rsidRDefault="00515BD3" w:rsidP="00515BD3">
            <w:pPr>
              <w:pStyle w:val="NormalWeb"/>
              <w:rPr>
                <w:rFonts w:asciiTheme="majorHAnsi" w:hAnsiTheme="majorHAnsi"/>
              </w:rPr>
            </w:pPr>
          </w:p>
        </w:tc>
      </w:tr>
      <w:tr w:rsidR="00515BD3" w:rsidRPr="00952593" w14:paraId="1ABBE935" w14:textId="77777777" w:rsidTr="00515BD3">
        <w:trPr>
          <w:trHeight w:val="288"/>
        </w:trPr>
        <w:tc>
          <w:tcPr>
            <w:tcW w:w="2196" w:type="dxa"/>
          </w:tcPr>
          <w:p w14:paraId="29630C00" w14:textId="77777777" w:rsidR="00515BD3" w:rsidRPr="00952593" w:rsidRDefault="00515BD3" w:rsidP="00515BD3">
            <w:pPr>
              <w:pStyle w:val="NormalWeb"/>
              <w:rPr>
                <w:rFonts w:asciiTheme="majorHAnsi" w:hAnsiTheme="majorHAnsi"/>
                <w:b/>
              </w:rPr>
            </w:pPr>
            <w:r w:rsidRPr="00952593">
              <w:rPr>
                <w:rFonts w:asciiTheme="majorHAnsi" w:hAnsiTheme="majorHAnsi"/>
                <w:b/>
              </w:rPr>
              <w:t>Total In Hand</w:t>
            </w:r>
          </w:p>
        </w:tc>
        <w:tc>
          <w:tcPr>
            <w:tcW w:w="1134" w:type="dxa"/>
          </w:tcPr>
          <w:p w14:paraId="57D01578" w14:textId="77777777" w:rsidR="00515BD3" w:rsidRPr="00952593" w:rsidRDefault="00515BD3" w:rsidP="00515BD3">
            <w:pPr>
              <w:pStyle w:val="NormalWeb"/>
              <w:jc w:val="right"/>
              <w:rPr>
                <w:rFonts w:asciiTheme="majorHAnsi" w:hAnsiTheme="majorHAnsi"/>
                <w:b/>
              </w:rPr>
            </w:pPr>
            <w:r>
              <w:rPr>
                <w:rFonts w:asciiTheme="majorHAnsi" w:hAnsiTheme="majorHAnsi"/>
                <w:b/>
              </w:rPr>
              <w:t>0</w:t>
            </w:r>
          </w:p>
        </w:tc>
        <w:tc>
          <w:tcPr>
            <w:tcW w:w="1382" w:type="dxa"/>
          </w:tcPr>
          <w:p w14:paraId="64D482A5" w14:textId="77777777" w:rsidR="00515BD3" w:rsidRPr="00952593" w:rsidRDefault="00515BD3" w:rsidP="00515BD3">
            <w:pPr>
              <w:pStyle w:val="NormalWeb"/>
              <w:rPr>
                <w:rFonts w:asciiTheme="majorHAnsi" w:hAnsiTheme="majorHAnsi"/>
                <w:b/>
              </w:rPr>
            </w:pPr>
          </w:p>
        </w:tc>
        <w:tc>
          <w:tcPr>
            <w:tcW w:w="4144" w:type="dxa"/>
          </w:tcPr>
          <w:p w14:paraId="47A4DCEA" w14:textId="77777777" w:rsidR="00515BD3" w:rsidRPr="00952593" w:rsidRDefault="00515BD3" w:rsidP="00515BD3">
            <w:pPr>
              <w:pStyle w:val="NormalWeb"/>
              <w:rPr>
                <w:rFonts w:asciiTheme="majorHAnsi" w:hAnsiTheme="majorHAnsi"/>
                <w:b/>
              </w:rPr>
            </w:pPr>
          </w:p>
        </w:tc>
      </w:tr>
      <w:tr w:rsidR="00515BD3" w:rsidRPr="00952593" w14:paraId="3C54395B" w14:textId="77777777" w:rsidTr="00515BD3">
        <w:trPr>
          <w:trHeight w:val="288"/>
        </w:trPr>
        <w:tc>
          <w:tcPr>
            <w:tcW w:w="2196" w:type="dxa"/>
          </w:tcPr>
          <w:p w14:paraId="35EE54D2" w14:textId="77777777" w:rsidR="00515BD3" w:rsidRPr="00952593" w:rsidRDefault="00515BD3" w:rsidP="00515BD3">
            <w:pPr>
              <w:pStyle w:val="NormalWeb"/>
              <w:rPr>
                <w:rFonts w:asciiTheme="majorHAnsi" w:hAnsiTheme="majorHAnsi"/>
                <w:b/>
              </w:rPr>
            </w:pPr>
          </w:p>
          <w:p w14:paraId="1338C978" w14:textId="77777777" w:rsidR="00515BD3" w:rsidRPr="00952593" w:rsidRDefault="00515BD3" w:rsidP="00515BD3">
            <w:pPr>
              <w:pStyle w:val="NormalWeb"/>
              <w:rPr>
                <w:rFonts w:asciiTheme="majorHAnsi" w:hAnsiTheme="majorHAnsi"/>
                <w:b/>
              </w:rPr>
            </w:pPr>
          </w:p>
        </w:tc>
        <w:tc>
          <w:tcPr>
            <w:tcW w:w="1134" w:type="dxa"/>
          </w:tcPr>
          <w:p w14:paraId="0495B785" w14:textId="77777777" w:rsidR="00515BD3" w:rsidRPr="00952593" w:rsidRDefault="00515BD3" w:rsidP="00515BD3">
            <w:pPr>
              <w:pStyle w:val="NormalWeb"/>
              <w:jc w:val="right"/>
              <w:rPr>
                <w:rFonts w:asciiTheme="majorHAnsi" w:hAnsiTheme="majorHAnsi"/>
                <w:b/>
              </w:rPr>
            </w:pPr>
          </w:p>
        </w:tc>
        <w:tc>
          <w:tcPr>
            <w:tcW w:w="1382" w:type="dxa"/>
          </w:tcPr>
          <w:p w14:paraId="7EAE2242" w14:textId="77777777" w:rsidR="00515BD3" w:rsidRPr="00952593" w:rsidRDefault="00515BD3" w:rsidP="00515BD3">
            <w:pPr>
              <w:pStyle w:val="NormalWeb"/>
              <w:rPr>
                <w:rFonts w:asciiTheme="majorHAnsi" w:hAnsiTheme="majorHAnsi"/>
                <w:b/>
              </w:rPr>
            </w:pPr>
          </w:p>
        </w:tc>
        <w:tc>
          <w:tcPr>
            <w:tcW w:w="4144" w:type="dxa"/>
          </w:tcPr>
          <w:p w14:paraId="79653FF9" w14:textId="77777777" w:rsidR="00515BD3" w:rsidRPr="00952593" w:rsidRDefault="00515BD3" w:rsidP="00515BD3">
            <w:pPr>
              <w:pStyle w:val="NormalWeb"/>
              <w:rPr>
                <w:rFonts w:asciiTheme="majorHAnsi" w:hAnsiTheme="majorHAnsi"/>
                <w:b/>
              </w:rPr>
            </w:pPr>
          </w:p>
        </w:tc>
      </w:tr>
      <w:tr w:rsidR="00515BD3" w:rsidRPr="00952593" w14:paraId="181D7898"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06292251" w14:textId="77777777" w:rsidR="00515BD3" w:rsidRPr="00952593" w:rsidRDefault="00515BD3" w:rsidP="00515BD3">
            <w:pPr>
              <w:pStyle w:val="NormalWeb"/>
              <w:rPr>
                <w:rFonts w:asciiTheme="majorHAnsi" w:hAnsiTheme="majorHAnsi"/>
                <w:b/>
              </w:rPr>
            </w:pPr>
            <w:r>
              <w:rPr>
                <w:rFonts w:asciiTheme="majorHAnsi" w:hAnsiTheme="majorHAnsi"/>
                <w:b/>
              </w:rPr>
              <w:t xml:space="preserve">Grants Expected </w:t>
            </w:r>
          </w:p>
        </w:tc>
        <w:tc>
          <w:tcPr>
            <w:tcW w:w="1134" w:type="dxa"/>
            <w:tcBorders>
              <w:top w:val="single" w:sz="4" w:space="0" w:color="auto"/>
              <w:left w:val="single" w:sz="4" w:space="0" w:color="auto"/>
              <w:bottom w:val="single" w:sz="4" w:space="0" w:color="auto"/>
              <w:right w:val="single" w:sz="4" w:space="0" w:color="auto"/>
            </w:tcBorders>
          </w:tcPr>
          <w:p w14:paraId="73163120"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82" w:type="dxa"/>
            <w:tcBorders>
              <w:top w:val="single" w:sz="4" w:space="0" w:color="auto"/>
              <w:left w:val="single" w:sz="4" w:space="0" w:color="auto"/>
              <w:bottom w:val="single" w:sz="4" w:space="0" w:color="auto"/>
              <w:right w:val="single" w:sz="4" w:space="0" w:color="auto"/>
            </w:tcBorders>
          </w:tcPr>
          <w:p w14:paraId="35677F34"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144" w:type="dxa"/>
            <w:tcBorders>
              <w:top w:val="single" w:sz="4" w:space="0" w:color="auto"/>
              <w:left w:val="single" w:sz="4" w:space="0" w:color="auto"/>
              <w:bottom w:val="single" w:sz="4" w:space="0" w:color="auto"/>
              <w:right w:val="single" w:sz="4" w:space="0" w:color="auto"/>
            </w:tcBorders>
          </w:tcPr>
          <w:p w14:paraId="5E87BAFE"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45BFBF1F"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3DA81C49" w14:textId="77777777" w:rsidR="00515BD3" w:rsidRPr="00952593" w:rsidRDefault="00515BD3" w:rsidP="00515BD3">
            <w:pPr>
              <w:pStyle w:val="NormalWeb"/>
              <w:rPr>
                <w:rFonts w:asciiTheme="majorHAnsi" w:hAnsiTheme="majorHAnsi"/>
              </w:rPr>
            </w:pPr>
            <w:r w:rsidRPr="00952593">
              <w:rPr>
                <w:rFonts w:asciiTheme="majorHAnsi" w:hAnsiTheme="majorHAnsi"/>
              </w:rPr>
              <w:t>Wallace Global</w:t>
            </w:r>
          </w:p>
        </w:tc>
        <w:tc>
          <w:tcPr>
            <w:tcW w:w="1134" w:type="dxa"/>
            <w:tcBorders>
              <w:top w:val="single" w:sz="4" w:space="0" w:color="auto"/>
              <w:left w:val="single" w:sz="4" w:space="0" w:color="auto"/>
              <w:bottom w:val="single" w:sz="4" w:space="0" w:color="auto"/>
              <w:right w:val="single" w:sz="4" w:space="0" w:color="auto"/>
            </w:tcBorders>
          </w:tcPr>
          <w:p w14:paraId="7551F7C7" w14:textId="6B6105C1" w:rsidR="00515BD3" w:rsidRPr="00952593" w:rsidRDefault="00943025" w:rsidP="00515BD3">
            <w:pPr>
              <w:pStyle w:val="NormalWeb"/>
              <w:jc w:val="right"/>
              <w:rPr>
                <w:rFonts w:asciiTheme="majorHAnsi" w:hAnsiTheme="majorHAnsi"/>
              </w:rPr>
            </w:pPr>
            <w:r>
              <w:rPr>
                <w:rFonts w:asciiTheme="majorHAnsi" w:hAnsiTheme="majorHAnsi"/>
              </w:rPr>
              <w:t>$6</w:t>
            </w:r>
            <w:r w:rsidR="00515BD3" w:rsidRPr="00952593">
              <w:rPr>
                <w:rFonts w:asciiTheme="majorHAnsi" w:hAnsiTheme="majorHAnsi"/>
              </w:rPr>
              <w:t>0,000</w:t>
            </w:r>
          </w:p>
        </w:tc>
        <w:tc>
          <w:tcPr>
            <w:tcW w:w="1382" w:type="dxa"/>
            <w:tcBorders>
              <w:top w:val="single" w:sz="4" w:space="0" w:color="auto"/>
              <w:left w:val="single" w:sz="4" w:space="0" w:color="auto"/>
              <w:bottom w:val="single" w:sz="4" w:space="0" w:color="auto"/>
              <w:right w:val="single" w:sz="4" w:space="0" w:color="auto"/>
            </w:tcBorders>
          </w:tcPr>
          <w:p w14:paraId="649B96A2" w14:textId="77777777" w:rsidR="00515BD3" w:rsidRPr="00952593" w:rsidRDefault="00515BD3" w:rsidP="00515BD3">
            <w:pPr>
              <w:pStyle w:val="NormalWeb"/>
              <w:rPr>
                <w:rFonts w:asciiTheme="majorHAnsi" w:hAnsiTheme="majorHAnsi"/>
              </w:rPr>
            </w:pPr>
            <w:r w:rsidRPr="00952593">
              <w:rPr>
                <w:rFonts w:asciiTheme="majorHAnsi" w:hAnsiTheme="majorHAnsi"/>
              </w:rPr>
              <w:t>No</w:t>
            </w:r>
          </w:p>
        </w:tc>
        <w:tc>
          <w:tcPr>
            <w:tcW w:w="4144" w:type="dxa"/>
            <w:tcBorders>
              <w:top w:val="single" w:sz="4" w:space="0" w:color="auto"/>
              <w:left w:val="single" w:sz="4" w:space="0" w:color="auto"/>
              <w:bottom w:val="single" w:sz="4" w:space="0" w:color="auto"/>
              <w:right w:val="single" w:sz="4" w:space="0" w:color="auto"/>
            </w:tcBorders>
          </w:tcPr>
          <w:p w14:paraId="3FEEC31B" w14:textId="5C7BE6B5" w:rsidR="00515BD3" w:rsidRPr="00952593" w:rsidRDefault="00943025" w:rsidP="00515BD3">
            <w:pPr>
              <w:pStyle w:val="NormalWeb"/>
              <w:rPr>
                <w:rFonts w:asciiTheme="majorHAnsi" w:hAnsiTheme="majorHAnsi"/>
              </w:rPr>
            </w:pPr>
            <w:r>
              <w:rPr>
                <w:rFonts w:asciiTheme="majorHAnsi" w:hAnsiTheme="majorHAnsi"/>
              </w:rPr>
              <w:t>$6</w:t>
            </w:r>
            <w:r w:rsidR="00515BD3">
              <w:rPr>
                <w:rFonts w:asciiTheme="majorHAnsi" w:hAnsiTheme="majorHAnsi"/>
              </w:rPr>
              <w:t>0,0000 to general expenses</w:t>
            </w:r>
          </w:p>
        </w:tc>
      </w:tr>
      <w:tr w:rsidR="00515BD3" w:rsidRPr="00952593" w14:paraId="726A2298"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6813D9B5" w14:textId="018F0DDF" w:rsidR="00515BD3" w:rsidRDefault="00943025" w:rsidP="00515BD3">
            <w:pPr>
              <w:pStyle w:val="NormalWeb"/>
              <w:rPr>
                <w:rFonts w:asciiTheme="majorHAnsi" w:hAnsiTheme="majorHAnsi"/>
              </w:rPr>
            </w:pPr>
            <w:r>
              <w:rPr>
                <w:rFonts w:asciiTheme="majorHAnsi" w:hAnsiTheme="majorHAnsi"/>
              </w:rPr>
              <w:t>Quixote</w:t>
            </w:r>
          </w:p>
        </w:tc>
        <w:tc>
          <w:tcPr>
            <w:tcW w:w="1134" w:type="dxa"/>
            <w:tcBorders>
              <w:top w:val="single" w:sz="4" w:space="0" w:color="auto"/>
              <w:left w:val="single" w:sz="4" w:space="0" w:color="auto"/>
              <w:bottom w:val="single" w:sz="4" w:space="0" w:color="auto"/>
              <w:right w:val="single" w:sz="4" w:space="0" w:color="auto"/>
            </w:tcBorders>
          </w:tcPr>
          <w:p w14:paraId="5C93DF9A" w14:textId="52953EAD" w:rsidR="00515BD3" w:rsidRDefault="00943025" w:rsidP="00515BD3">
            <w:pPr>
              <w:pStyle w:val="NormalWeb"/>
              <w:jc w:val="right"/>
              <w:rPr>
                <w:rFonts w:asciiTheme="majorHAnsi" w:hAnsiTheme="majorHAnsi"/>
              </w:rPr>
            </w:pPr>
            <w:r>
              <w:rPr>
                <w:rFonts w:asciiTheme="majorHAnsi" w:hAnsiTheme="majorHAnsi"/>
              </w:rPr>
              <w:t>$10</w:t>
            </w:r>
            <w:r w:rsidR="00515BD3">
              <w:rPr>
                <w:rFonts w:asciiTheme="majorHAnsi" w:hAnsiTheme="majorHAnsi"/>
              </w:rPr>
              <w:t>,000</w:t>
            </w:r>
          </w:p>
        </w:tc>
        <w:tc>
          <w:tcPr>
            <w:tcW w:w="1382" w:type="dxa"/>
            <w:tcBorders>
              <w:top w:val="single" w:sz="4" w:space="0" w:color="auto"/>
              <w:left w:val="single" w:sz="4" w:space="0" w:color="auto"/>
              <w:bottom w:val="single" w:sz="4" w:space="0" w:color="auto"/>
              <w:right w:val="single" w:sz="4" w:space="0" w:color="auto"/>
            </w:tcBorders>
          </w:tcPr>
          <w:p w14:paraId="2FF5F189" w14:textId="6813DF47" w:rsidR="00515BD3" w:rsidRDefault="00943025" w:rsidP="00515BD3">
            <w:pPr>
              <w:pStyle w:val="NormalWeb"/>
              <w:rPr>
                <w:rFonts w:asciiTheme="majorHAnsi" w:hAnsiTheme="majorHAnsi"/>
              </w:rPr>
            </w:pPr>
            <w:r>
              <w:rPr>
                <w:rFonts w:asciiTheme="majorHAnsi" w:hAnsiTheme="majorHAnsi"/>
              </w:rPr>
              <w:t>Yes</w:t>
            </w:r>
          </w:p>
        </w:tc>
        <w:tc>
          <w:tcPr>
            <w:tcW w:w="4144" w:type="dxa"/>
            <w:tcBorders>
              <w:top w:val="single" w:sz="4" w:space="0" w:color="auto"/>
              <w:left w:val="single" w:sz="4" w:space="0" w:color="auto"/>
              <w:bottom w:val="single" w:sz="4" w:space="0" w:color="auto"/>
              <w:right w:val="single" w:sz="4" w:space="0" w:color="auto"/>
            </w:tcBorders>
          </w:tcPr>
          <w:p w14:paraId="093FDF67" w14:textId="60175D05" w:rsidR="00515BD3" w:rsidRDefault="00943025" w:rsidP="00515BD3">
            <w:pPr>
              <w:pStyle w:val="NormalWeb"/>
              <w:rPr>
                <w:rFonts w:asciiTheme="majorHAnsi" w:hAnsiTheme="majorHAnsi"/>
              </w:rPr>
            </w:pPr>
            <w:r>
              <w:rPr>
                <w:rFonts w:asciiTheme="majorHAnsi" w:hAnsiTheme="majorHAnsi"/>
              </w:rPr>
              <w:t>For AAN talks (broadly)</w:t>
            </w:r>
          </w:p>
        </w:tc>
      </w:tr>
      <w:tr w:rsidR="00515BD3" w:rsidRPr="00952593" w14:paraId="2766C06C"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6CBE198D" w14:textId="22EFF4B9" w:rsidR="00515BD3" w:rsidRDefault="00943025" w:rsidP="00515BD3">
            <w:pPr>
              <w:pStyle w:val="NormalWeb"/>
              <w:rPr>
                <w:rFonts w:asciiTheme="majorHAnsi" w:hAnsiTheme="majorHAnsi"/>
              </w:rPr>
            </w:pPr>
            <w:r>
              <w:rPr>
                <w:rFonts w:asciiTheme="majorHAnsi" w:hAnsiTheme="majorHAnsi"/>
              </w:rPr>
              <w:t>Voqal</w:t>
            </w:r>
          </w:p>
        </w:tc>
        <w:tc>
          <w:tcPr>
            <w:tcW w:w="1134" w:type="dxa"/>
            <w:tcBorders>
              <w:top w:val="single" w:sz="4" w:space="0" w:color="auto"/>
              <w:left w:val="single" w:sz="4" w:space="0" w:color="auto"/>
              <w:bottom w:val="single" w:sz="4" w:space="0" w:color="auto"/>
              <w:right w:val="single" w:sz="4" w:space="0" w:color="auto"/>
            </w:tcBorders>
          </w:tcPr>
          <w:p w14:paraId="53E72BA2" w14:textId="6A8C0F42" w:rsidR="00515BD3" w:rsidRDefault="00943025" w:rsidP="00515BD3">
            <w:pPr>
              <w:pStyle w:val="NormalWeb"/>
              <w:jc w:val="right"/>
              <w:rPr>
                <w:rFonts w:asciiTheme="majorHAnsi" w:hAnsiTheme="majorHAnsi"/>
              </w:rPr>
            </w:pPr>
            <w:r>
              <w:rPr>
                <w:rFonts w:asciiTheme="majorHAnsi" w:hAnsiTheme="majorHAnsi"/>
              </w:rPr>
              <w:t>$8,000</w:t>
            </w:r>
          </w:p>
        </w:tc>
        <w:tc>
          <w:tcPr>
            <w:tcW w:w="1382" w:type="dxa"/>
            <w:tcBorders>
              <w:top w:val="single" w:sz="4" w:space="0" w:color="auto"/>
              <w:left w:val="single" w:sz="4" w:space="0" w:color="auto"/>
              <w:bottom w:val="single" w:sz="4" w:space="0" w:color="auto"/>
              <w:right w:val="single" w:sz="4" w:space="0" w:color="auto"/>
            </w:tcBorders>
          </w:tcPr>
          <w:p w14:paraId="6681D7F7" w14:textId="1A323DB5" w:rsidR="00515BD3" w:rsidRDefault="00943025" w:rsidP="00515BD3">
            <w:pPr>
              <w:pStyle w:val="NormalWeb"/>
              <w:rPr>
                <w:rFonts w:asciiTheme="majorHAnsi" w:hAnsiTheme="majorHAnsi"/>
              </w:rPr>
            </w:pPr>
            <w:r>
              <w:rPr>
                <w:rFonts w:asciiTheme="majorHAnsi" w:hAnsiTheme="majorHAnsi"/>
              </w:rPr>
              <w:t>Yes</w:t>
            </w:r>
          </w:p>
        </w:tc>
        <w:tc>
          <w:tcPr>
            <w:tcW w:w="4144" w:type="dxa"/>
            <w:tcBorders>
              <w:top w:val="single" w:sz="4" w:space="0" w:color="auto"/>
              <w:left w:val="single" w:sz="4" w:space="0" w:color="auto"/>
              <w:bottom w:val="single" w:sz="4" w:space="0" w:color="auto"/>
              <w:right w:val="single" w:sz="4" w:space="0" w:color="auto"/>
            </w:tcBorders>
          </w:tcPr>
          <w:p w14:paraId="1E471113" w14:textId="43A2F3CB" w:rsidR="00515BD3" w:rsidRDefault="00943025" w:rsidP="00515BD3">
            <w:pPr>
              <w:pStyle w:val="NormalWeb"/>
              <w:rPr>
                <w:rFonts w:asciiTheme="majorHAnsi" w:hAnsiTheme="majorHAnsi"/>
              </w:rPr>
            </w:pPr>
            <w:r>
              <w:rPr>
                <w:rFonts w:asciiTheme="majorHAnsi" w:hAnsiTheme="majorHAnsi"/>
              </w:rPr>
              <w:t>Metrics Project—last release</w:t>
            </w:r>
          </w:p>
        </w:tc>
      </w:tr>
      <w:tr w:rsidR="00515BD3" w:rsidRPr="00952593" w14:paraId="7E136102" w14:textId="77777777" w:rsidTr="00515BD3">
        <w:trPr>
          <w:trHeight w:val="288"/>
        </w:trPr>
        <w:tc>
          <w:tcPr>
            <w:tcW w:w="2196" w:type="dxa"/>
            <w:tcBorders>
              <w:top w:val="single" w:sz="4" w:space="0" w:color="auto"/>
              <w:left w:val="single" w:sz="4" w:space="0" w:color="auto"/>
              <w:bottom w:val="single" w:sz="4" w:space="0" w:color="auto"/>
              <w:right w:val="single" w:sz="4" w:space="0" w:color="auto"/>
            </w:tcBorders>
          </w:tcPr>
          <w:p w14:paraId="2BF0C3C1" w14:textId="77777777" w:rsidR="00515BD3" w:rsidRPr="00257CBD" w:rsidRDefault="00515BD3" w:rsidP="00515BD3">
            <w:pPr>
              <w:pStyle w:val="NormalWeb"/>
              <w:rPr>
                <w:rFonts w:asciiTheme="majorHAnsi" w:hAnsiTheme="majorHAnsi"/>
                <w:b/>
              </w:rPr>
            </w:pPr>
            <w:r w:rsidRPr="00257CBD">
              <w:rPr>
                <w:rFonts w:asciiTheme="majorHAnsi" w:hAnsiTheme="majorHAnsi"/>
                <w:b/>
              </w:rPr>
              <w:t>Total Expected</w:t>
            </w:r>
          </w:p>
        </w:tc>
        <w:tc>
          <w:tcPr>
            <w:tcW w:w="1134" w:type="dxa"/>
            <w:tcBorders>
              <w:top w:val="single" w:sz="4" w:space="0" w:color="auto"/>
              <w:left w:val="single" w:sz="4" w:space="0" w:color="auto"/>
              <w:bottom w:val="single" w:sz="4" w:space="0" w:color="auto"/>
              <w:right w:val="single" w:sz="4" w:space="0" w:color="auto"/>
            </w:tcBorders>
          </w:tcPr>
          <w:p w14:paraId="4E9298C1" w14:textId="2F8D9E1B" w:rsidR="00515BD3" w:rsidRPr="00257CBD" w:rsidRDefault="00943025" w:rsidP="00515BD3">
            <w:pPr>
              <w:pStyle w:val="NormalWeb"/>
              <w:jc w:val="right"/>
              <w:rPr>
                <w:rFonts w:asciiTheme="majorHAnsi" w:hAnsiTheme="majorHAnsi"/>
                <w:b/>
              </w:rPr>
            </w:pPr>
            <w:r>
              <w:rPr>
                <w:rFonts w:asciiTheme="majorHAnsi" w:hAnsiTheme="majorHAnsi"/>
                <w:b/>
              </w:rPr>
              <w:t>$78</w:t>
            </w:r>
            <w:r w:rsidR="00515BD3" w:rsidRPr="00257CBD">
              <w:rPr>
                <w:rFonts w:asciiTheme="majorHAnsi" w:hAnsiTheme="majorHAnsi"/>
                <w:b/>
              </w:rPr>
              <w:t>,000</w:t>
            </w:r>
          </w:p>
        </w:tc>
        <w:tc>
          <w:tcPr>
            <w:tcW w:w="1382" w:type="dxa"/>
            <w:tcBorders>
              <w:top w:val="single" w:sz="4" w:space="0" w:color="auto"/>
              <w:left w:val="single" w:sz="4" w:space="0" w:color="auto"/>
              <w:bottom w:val="single" w:sz="4" w:space="0" w:color="auto"/>
              <w:right w:val="single" w:sz="4" w:space="0" w:color="auto"/>
            </w:tcBorders>
          </w:tcPr>
          <w:p w14:paraId="68FB158D" w14:textId="77777777" w:rsidR="00515BD3" w:rsidRPr="00257CBD" w:rsidRDefault="00515BD3" w:rsidP="00515BD3">
            <w:pPr>
              <w:pStyle w:val="NormalWeb"/>
              <w:rPr>
                <w:rFonts w:asciiTheme="majorHAnsi" w:hAnsiTheme="majorHAnsi"/>
                <w:b/>
              </w:rPr>
            </w:pPr>
          </w:p>
        </w:tc>
        <w:tc>
          <w:tcPr>
            <w:tcW w:w="4144" w:type="dxa"/>
            <w:tcBorders>
              <w:top w:val="single" w:sz="4" w:space="0" w:color="auto"/>
              <w:left w:val="single" w:sz="4" w:space="0" w:color="auto"/>
              <w:bottom w:val="single" w:sz="4" w:space="0" w:color="auto"/>
              <w:right w:val="single" w:sz="4" w:space="0" w:color="auto"/>
            </w:tcBorders>
          </w:tcPr>
          <w:p w14:paraId="0376C294" w14:textId="13C74E66" w:rsidR="00515BD3" w:rsidRPr="00257CBD" w:rsidRDefault="00943025" w:rsidP="00515BD3">
            <w:pPr>
              <w:pStyle w:val="NormalWeb"/>
              <w:rPr>
                <w:rFonts w:asciiTheme="majorHAnsi" w:hAnsiTheme="majorHAnsi"/>
                <w:b/>
              </w:rPr>
            </w:pPr>
            <w:r>
              <w:rPr>
                <w:rFonts w:asciiTheme="majorHAnsi" w:hAnsiTheme="majorHAnsi"/>
                <w:b/>
              </w:rPr>
              <w:t>$60</w:t>
            </w:r>
            <w:r w:rsidR="00515BD3" w:rsidRPr="00257CBD">
              <w:rPr>
                <w:rFonts w:asciiTheme="majorHAnsi" w:hAnsiTheme="majorHAnsi"/>
                <w:b/>
              </w:rPr>
              <w:t>,000 to project/ general expenses</w:t>
            </w:r>
          </w:p>
        </w:tc>
      </w:tr>
    </w:tbl>
    <w:p w14:paraId="487D813D" w14:textId="77777777" w:rsidR="00515BD3" w:rsidRDefault="00515BD3" w:rsidP="00515BD3">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344"/>
        <w:gridCol w:w="1378"/>
        <w:gridCol w:w="4046"/>
      </w:tblGrid>
      <w:tr w:rsidR="00515BD3" w:rsidRPr="00952593" w14:paraId="10EDF491" w14:textId="77777777" w:rsidTr="00D77D65">
        <w:trPr>
          <w:trHeight w:val="273"/>
        </w:trPr>
        <w:tc>
          <w:tcPr>
            <w:tcW w:w="2088" w:type="dxa"/>
          </w:tcPr>
          <w:p w14:paraId="11D3D036" w14:textId="77777777" w:rsidR="00515BD3" w:rsidRPr="00952593" w:rsidRDefault="00515BD3" w:rsidP="00515BD3">
            <w:pPr>
              <w:pStyle w:val="NormalWeb"/>
              <w:rPr>
                <w:rFonts w:asciiTheme="majorHAnsi" w:hAnsiTheme="majorHAnsi"/>
                <w:b/>
              </w:rPr>
            </w:pPr>
            <w:r>
              <w:rPr>
                <w:rFonts w:asciiTheme="majorHAnsi" w:hAnsiTheme="majorHAnsi"/>
                <w:b/>
              </w:rPr>
              <w:t>Grants in Process</w:t>
            </w:r>
          </w:p>
        </w:tc>
        <w:tc>
          <w:tcPr>
            <w:tcW w:w="1344" w:type="dxa"/>
          </w:tcPr>
          <w:p w14:paraId="05E7734C"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78" w:type="dxa"/>
          </w:tcPr>
          <w:p w14:paraId="1B3EEF9F"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046" w:type="dxa"/>
          </w:tcPr>
          <w:p w14:paraId="587B6567"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29F53F4B" w14:textId="77777777" w:rsidTr="00D77D65">
        <w:trPr>
          <w:trHeight w:val="288"/>
        </w:trPr>
        <w:tc>
          <w:tcPr>
            <w:tcW w:w="2088" w:type="dxa"/>
          </w:tcPr>
          <w:p w14:paraId="13CC117B" w14:textId="1CE9B73A" w:rsidR="00515BD3" w:rsidRPr="00952593" w:rsidRDefault="00943025" w:rsidP="00515BD3">
            <w:pPr>
              <w:pStyle w:val="NormalWeb"/>
              <w:rPr>
                <w:rFonts w:asciiTheme="majorHAnsi" w:hAnsiTheme="majorHAnsi"/>
              </w:rPr>
            </w:pPr>
            <w:r>
              <w:rPr>
                <w:rFonts w:asciiTheme="majorHAnsi" w:hAnsiTheme="majorHAnsi"/>
              </w:rPr>
              <w:t>EEJF</w:t>
            </w:r>
          </w:p>
        </w:tc>
        <w:tc>
          <w:tcPr>
            <w:tcW w:w="1344" w:type="dxa"/>
          </w:tcPr>
          <w:p w14:paraId="16C75502" w14:textId="66DF3517" w:rsidR="00515BD3" w:rsidRPr="00952593" w:rsidRDefault="00943025" w:rsidP="00515BD3">
            <w:pPr>
              <w:pStyle w:val="NormalWeb"/>
              <w:jc w:val="right"/>
              <w:rPr>
                <w:rFonts w:asciiTheme="majorHAnsi" w:hAnsiTheme="majorHAnsi"/>
              </w:rPr>
            </w:pPr>
            <w:r>
              <w:rPr>
                <w:rFonts w:asciiTheme="majorHAnsi" w:hAnsiTheme="majorHAnsi"/>
              </w:rPr>
              <w:t>38,000</w:t>
            </w:r>
          </w:p>
        </w:tc>
        <w:tc>
          <w:tcPr>
            <w:tcW w:w="1378" w:type="dxa"/>
          </w:tcPr>
          <w:p w14:paraId="7814DF7A" w14:textId="77777777" w:rsidR="00515BD3" w:rsidRPr="00952593" w:rsidRDefault="00515BD3" w:rsidP="00515BD3">
            <w:pPr>
              <w:pStyle w:val="NormalWeb"/>
              <w:rPr>
                <w:rFonts w:asciiTheme="majorHAnsi" w:hAnsiTheme="majorHAnsi"/>
              </w:rPr>
            </w:pPr>
            <w:r>
              <w:rPr>
                <w:rFonts w:asciiTheme="majorHAnsi" w:hAnsiTheme="majorHAnsi"/>
              </w:rPr>
              <w:t>Yes</w:t>
            </w:r>
          </w:p>
        </w:tc>
        <w:tc>
          <w:tcPr>
            <w:tcW w:w="4046" w:type="dxa"/>
          </w:tcPr>
          <w:p w14:paraId="53CE3C89" w14:textId="7927809D" w:rsidR="00515BD3" w:rsidRPr="00952593" w:rsidRDefault="00943025" w:rsidP="00515BD3">
            <w:pPr>
              <w:pStyle w:val="NormalWeb"/>
              <w:rPr>
                <w:rFonts w:asciiTheme="majorHAnsi" w:hAnsiTheme="majorHAnsi"/>
              </w:rPr>
            </w:pPr>
            <w:r>
              <w:rPr>
                <w:rFonts w:asciiTheme="majorHAnsi" w:hAnsiTheme="majorHAnsi"/>
              </w:rPr>
              <w:t>Media Policy workshops</w:t>
            </w:r>
          </w:p>
        </w:tc>
      </w:tr>
      <w:tr w:rsidR="00943025" w:rsidRPr="00952593" w14:paraId="5AAD8B68" w14:textId="77777777" w:rsidTr="00D77D65">
        <w:trPr>
          <w:trHeight w:val="288"/>
        </w:trPr>
        <w:tc>
          <w:tcPr>
            <w:tcW w:w="2088" w:type="dxa"/>
          </w:tcPr>
          <w:p w14:paraId="42734C0E" w14:textId="7EC7F591" w:rsidR="00943025" w:rsidRDefault="00943025" w:rsidP="00515BD3">
            <w:pPr>
              <w:pStyle w:val="NormalWeb"/>
              <w:rPr>
                <w:rFonts w:asciiTheme="majorHAnsi" w:hAnsiTheme="majorHAnsi"/>
              </w:rPr>
            </w:pPr>
            <w:r>
              <w:rPr>
                <w:rFonts w:asciiTheme="majorHAnsi" w:hAnsiTheme="majorHAnsi"/>
              </w:rPr>
              <w:t>MDF</w:t>
            </w:r>
          </w:p>
        </w:tc>
        <w:tc>
          <w:tcPr>
            <w:tcW w:w="1344" w:type="dxa"/>
          </w:tcPr>
          <w:p w14:paraId="5C3993CB" w14:textId="5824BAC1" w:rsidR="00943025" w:rsidRDefault="00943025" w:rsidP="00515BD3">
            <w:pPr>
              <w:pStyle w:val="NormalWeb"/>
              <w:jc w:val="right"/>
              <w:rPr>
                <w:rFonts w:asciiTheme="majorHAnsi" w:hAnsiTheme="majorHAnsi"/>
              </w:rPr>
            </w:pPr>
            <w:r>
              <w:rPr>
                <w:rFonts w:asciiTheme="majorHAnsi" w:hAnsiTheme="majorHAnsi"/>
              </w:rPr>
              <w:t>30,000</w:t>
            </w:r>
          </w:p>
        </w:tc>
        <w:tc>
          <w:tcPr>
            <w:tcW w:w="1378" w:type="dxa"/>
          </w:tcPr>
          <w:p w14:paraId="27E7C35D" w14:textId="141D5A5A" w:rsidR="00943025" w:rsidRDefault="00943025" w:rsidP="00515BD3">
            <w:pPr>
              <w:pStyle w:val="NormalWeb"/>
              <w:rPr>
                <w:rFonts w:asciiTheme="majorHAnsi" w:hAnsiTheme="majorHAnsi"/>
              </w:rPr>
            </w:pPr>
            <w:r>
              <w:rPr>
                <w:rFonts w:asciiTheme="majorHAnsi" w:hAnsiTheme="majorHAnsi"/>
              </w:rPr>
              <w:t>Yes</w:t>
            </w:r>
          </w:p>
        </w:tc>
        <w:tc>
          <w:tcPr>
            <w:tcW w:w="4046" w:type="dxa"/>
          </w:tcPr>
          <w:p w14:paraId="013EA0DA" w14:textId="451FF92D" w:rsidR="00943025" w:rsidRDefault="00943025" w:rsidP="00515BD3">
            <w:pPr>
              <w:pStyle w:val="NormalWeb"/>
              <w:rPr>
                <w:rFonts w:asciiTheme="majorHAnsi" w:hAnsiTheme="majorHAnsi"/>
              </w:rPr>
            </w:pPr>
            <w:r>
              <w:rPr>
                <w:rFonts w:asciiTheme="majorHAnsi" w:hAnsiTheme="majorHAnsi"/>
              </w:rPr>
              <w:t>Media Policy workshops + training</w:t>
            </w:r>
          </w:p>
        </w:tc>
      </w:tr>
      <w:tr w:rsidR="00943025" w:rsidRPr="00952593" w14:paraId="62C370B7" w14:textId="77777777" w:rsidTr="00D77D65">
        <w:trPr>
          <w:trHeight w:val="288"/>
        </w:trPr>
        <w:tc>
          <w:tcPr>
            <w:tcW w:w="2088" w:type="dxa"/>
          </w:tcPr>
          <w:p w14:paraId="0A6CE75C" w14:textId="77777777" w:rsidR="00943025" w:rsidRDefault="00943025" w:rsidP="00515BD3">
            <w:pPr>
              <w:pStyle w:val="NormalWeb"/>
              <w:rPr>
                <w:rFonts w:asciiTheme="majorHAnsi" w:hAnsiTheme="majorHAnsi"/>
              </w:rPr>
            </w:pPr>
          </w:p>
        </w:tc>
        <w:tc>
          <w:tcPr>
            <w:tcW w:w="1344" w:type="dxa"/>
          </w:tcPr>
          <w:p w14:paraId="0EF478C3" w14:textId="77777777" w:rsidR="00943025" w:rsidRDefault="00943025" w:rsidP="00515BD3">
            <w:pPr>
              <w:pStyle w:val="NormalWeb"/>
              <w:jc w:val="right"/>
              <w:rPr>
                <w:rFonts w:asciiTheme="majorHAnsi" w:hAnsiTheme="majorHAnsi"/>
              </w:rPr>
            </w:pPr>
          </w:p>
        </w:tc>
        <w:tc>
          <w:tcPr>
            <w:tcW w:w="1378" w:type="dxa"/>
          </w:tcPr>
          <w:p w14:paraId="53C97721" w14:textId="77777777" w:rsidR="00943025" w:rsidRDefault="00943025" w:rsidP="00515BD3">
            <w:pPr>
              <w:pStyle w:val="NormalWeb"/>
              <w:rPr>
                <w:rFonts w:asciiTheme="majorHAnsi" w:hAnsiTheme="majorHAnsi"/>
              </w:rPr>
            </w:pPr>
          </w:p>
        </w:tc>
        <w:tc>
          <w:tcPr>
            <w:tcW w:w="4046" w:type="dxa"/>
          </w:tcPr>
          <w:p w14:paraId="72EBFFDB" w14:textId="77777777" w:rsidR="00943025" w:rsidRDefault="00943025" w:rsidP="00515BD3">
            <w:pPr>
              <w:pStyle w:val="NormalWeb"/>
              <w:rPr>
                <w:rFonts w:asciiTheme="majorHAnsi" w:hAnsiTheme="majorHAnsi"/>
              </w:rPr>
            </w:pPr>
          </w:p>
        </w:tc>
      </w:tr>
      <w:tr w:rsidR="00515BD3" w:rsidRPr="00952593" w14:paraId="1D236C59" w14:textId="77777777" w:rsidTr="00D77D65">
        <w:trPr>
          <w:trHeight w:val="288"/>
        </w:trPr>
        <w:tc>
          <w:tcPr>
            <w:tcW w:w="2088" w:type="dxa"/>
          </w:tcPr>
          <w:p w14:paraId="4089ECD3"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Total </w:t>
            </w:r>
            <w:r>
              <w:rPr>
                <w:rFonts w:asciiTheme="majorHAnsi" w:hAnsiTheme="majorHAnsi"/>
                <w:b/>
              </w:rPr>
              <w:t>In Process</w:t>
            </w:r>
          </w:p>
        </w:tc>
        <w:tc>
          <w:tcPr>
            <w:tcW w:w="1344" w:type="dxa"/>
          </w:tcPr>
          <w:p w14:paraId="064F268F" w14:textId="51BDEEFA" w:rsidR="00515BD3" w:rsidRPr="00952593" w:rsidRDefault="00943025" w:rsidP="00515BD3">
            <w:pPr>
              <w:pStyle w:val="NormalWeb"/>
              <w:jc w:val="right"/>
              <w:rPr>
                <w:rFonts w:asciiTheme="majorHAnsi" w:hAnsiTheme="majorHAnsi"/>
                <w:b/>
              </w:rPr>
            </w:pPr>
            <w:r>
              <w:rPr>
                <w:rFonts w:asciiTheme="majorHAnsi" w:hAnsiTheme="majorHAnsi"/>
                <w:b/>
              </w:rPr>
              <w:t>$68</w:t>
            </w:r>
            <w:r w:rsidR="00515BD3">
              <w:rPr>
                <w:rFonts w:asciiTheme="majorHAnsi" w:hAnsiTheme="majorHAnsi"/>
                <w:b/>
              </w:rPr>
              <w:t>,000</w:t>
            </w:r>
          </w:p>
        </w:tc>
        <w:tc>
          <w:tcPr>
            <w:tcW w:w="1378" w:type="dxa"/>
          </w:tcPr>
          <w:p w14:paraId="2586EF80" w14:textId="77777777" w:rsidR="00515BD3" w:rsidRPr="00257CBD" w:rsidRDefault="00515BD3" w:rsidP="00515BD3">
            <w:pPr>
              <w:pStyle w:val="NormalWeb"/>
              <w:rPr>
                <w:rFonts w:asciiTheme="majorHAnsi" w:hAnsiTheme="majorHAnsi"/>
              </w:rPr>
            </w:pPr>
          </w:p>
        </w:tc>
        <w:tc>
          <w:tcPr>
            <w:tcW w:w="4046" w:type="dxa"/>
          </w:tcPr>
          <w:p w14:paraId="449EDA24" w14:textId="77777777" w:rsidR="00515BD3" w:rsidRPr="00257CBD" w:rsidRDefault="00515BD3" w:rsidP="00515BD3">
            <w:pPr>
              <w:pStyle w:val="NormalWeb"/>
              <w:rPr>
                <w:rFonts w:asciiTheme="majorHAnsi" w:hAnsiTheme="majorHAnsi"/>
                <w:b/>
              </w:rPr>
            </w:pPr>
            <w:r w:rsidRPr="00257CBD">
              <w:rPr>
                <w:rFonts w:asciiTheme="majorHAnsi" w:hAnsiTheme="majorHAnsi"/>
                <w:b/>
              </w:rPr>
              <w:t>$25,000 to project management</w:t>
            </w:r>
          </w:p>
        </w:tc>
      </w:tr>
      <w:tr w:rsidR="00515BD3" w:rsidRPr="00952593" w14:paraId="58739FAA" w14:textId="77777777" w:rsidTr="00D77D65">
        <w:trPr>
          <w:trHeight w:val="288"/>
        </w:trPr>
        <w:tc>
          <w:tcPr>
            <w:tcW w:w="2088" w:type="dxa"/>
          </w:tcPr>
          <w:p w14:paraId="730060EE" w14:textId="77777777" w:rsidR="00515BD3" w:rsidRPr="00952593" w:rsidRDefault="00515BD3" w:rsidP="00515BD3">
            <w:pPr>
              <w:pStyle w:val="NormalWeb"/>
              <w:rPr>
                <w:rFonts w:asciiTheme="majorHAnsi" w:hAnsiTheme="majorHAnsi"/>
                <w:b/>
              </w:rPr>
            </w:pPr>
          </w:p>
          <w:p w14:paraId="7093790D" w14:textId="77777777" w:rsidR="00515BD3" w:rsidRPr="00952593" w:rsidRDefault="00515BD3" w:rsidP="00515BD3">
            <w:pPr>
              <w:pStyle w:val="NormalWeb"/>
              <w:rPr>
                <w:rFonts w:asciiTheme="majorHAnsi" w:hAnsiTheme="majorHAnsi"/>
                <w:b/>
              </w:rPr>
            </w:pPr>
          </w:p>
        </w:tc>
        <w:tc>
          <w:tcPr>
            <w:tcW w:w="1344" w:type="dxa"/>
          </w:tcPr>
          <w:p w14:paraId="6497EBD2" w14:textId="77777777" w:rsidR="00515BD3" w:rsidRPr="00952593" w:rsidRDefault="00515BD3" w:rsidP="00515BD3">
            <w:pPr>
              <w:pStyle w:val="NormalWeb"/>
              <w:jc w:val="right"/>
              <w:rPr>
                <w:rFonts w:asciiTheme="majorHAnsi" w:hAnsiTheme="majorHAnsi"/>
                <w:b/>
              </w:rPr>
            </w:pPr>
          </w:p>
        </w:tc>
        <w:tc>
          <w:tcPr>
            <w:tcW w:w="1378" w:type="dxa"/>
          </w:tcPr>
          <w:p w14:paraId="333EBA1F" w14:textId="77777777" w:rsidR="00515BD3" w:rsidRPr="00952593" w:rsidRDefault="00515BD3" w:rsidP="00515BD3">
            <w:pPr>
              <w:pStyle w:val="NormalWeb"/>
              <w:rPr>
                <w:rFonts w:asciiTheme="majorHAnsi" w:hAnsiTheme="majorHAnsi"/>
                <w:b/>
              </w:rPr>
            </w:pPr>
          </w:p>
        </w:tc>
        <w:tc>
          <w:tcPr>
            <w:tcW w:w="4046" w:type="dxa"/>
          </w:tcPr>
          <w:p w14:paraId="08770125" w14:textId="77777777" w:rsidR="00515BD3" w:rsidRPr="00952593" w:rsidRDefault="00515BD3" w:rsidP="00515BD3">
            <w:pPr>
              <w:pStyle w:val="NormalWeb"/>
              <w:rPr>
                <w:rFonts w:asciiTheme="majorHAnsi" w:hAnsiTheme="majorHAnsi"/>
                <w:b/>
              </w:rPr>
            </w:pPr>
          </w:p>
        </w:tc>
      </w:tr>
      <w:tr w:rsidR="00515BD3" w:rsidRPr="00952593" w14:paraId="6F96F2E2"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66C11193" w14:textId="77777777" w:rsidR="00515BD3" w:rsidRPr="00952593" w:rsidRDefault="00515BD3" w:rsidP="00515BD3">
            <w:pPr>
              <w:pStyle w:val="NormalWeb"/>
              <w:rPr>
                <w:rFonts w:asciiTheme="majorHAnsi" w:hAnsiTheme="majorHAnsi"/>
                <w:b/>
              </w:rPr>
            </w:pPr>
            <w:r w:rsidRPr="00952593">
              <w:rPr>
                <w:rFonts w:asciiTheme="majorHAnsi" w:hAnsiTheme="majorHAnsi"/>
                <w:b/>
              </w:rPr>
              <w:t xml:space="preserve">Grants  </w:t>
            </w:r>
            <w:r>
              <w:rPr>
                <w:rFonts w:asciiTheme="majorHAnsi" w:hAnsiTheme="majorHAnsi"/>
                <w:b/>
              </w:rPr>
              <w:t>Prelim Stages</w:t>
            </w:r>
          </w:p>
        </w:tc>
        <w:tc>
          <w:tcPr>
            <w:tcW w:w="1344" w:type="dxa"/>
            <w:tcBorders>
              <w:top w:val="single" w:sz="4" w:space="0" w:color="auto"/>
              <w:left w:val="single" w:sz="4" w:space="0" w:color="auto"/>
              <w:bottom w:val="single" w:sz="4" w:space="0" w:color="auto"/>
              <w:right w:val="single" w:sz="4" w:space="0" w:color="auto"/>
            </w:tcBorders>
          </w:tcPr>
          <w:p w14:paraId="17CC25EC" w14:textId="77777777" w:rsidR="00515BD3" w:rsidRPr="00952593" w:rsidRDefault="00515BD3" w:rsidP="00515BD3">
            <w:pPr>
              <w:pStyle w:val="NormalWeb"/>
              <w:jc w:val="right"/>
              <w:rPr>
                <w:rFonts w:asciiTheme="majorHAnsi" w:hAnsiTheme="majorHAnsi"/>
                <w:b/>
              </w:rPr>
            </w:pPr>
            <w:r w:rsidRPr="00952593">
              <w:rPr>
                <w:rFonts w:asciiTheme="majorHAnsi" w:hAnsiTheme="majorHAnsi"/>
                <w:b/>
              </w:rPr>
              <w:t>Amount</w:t>
            </w:r>
          </w:p>
        </w:tc>
        <w:tc>
          <w:tcPr>
            <w:tcW w:w="1378" w:type="dxa"/>
            <w:tcBorders>
              <w:top w:val="single" w:sz="4" w:space="0" w:color="auto"/>
              <w:left w:val="single" w:sz="4" w:space="0" w:color="auto"/>
              <w:bottom w:val="single" w:sz="4" w:space="0" w:color="auto"/>
              <w:right w:val="single" w:sz="4" w:space="0" w:color="auto"/>
            </w:tcBorders>
          </w:tcPr>
          <w:p w14:paraId="0DD78955" w14:textId="77777777" w:rsidR="00515BD3" w:rsidRPr="00952593" w:rsidRDefault="00515BD3" w:rsidP="00515BD3">
            <w:pPr>
              <w:pStyle w:val="NormalWeb"/>
              <w:rPr>
                <w:rFonts w:asciiTheme="majorHAnsi" w:hAnsiTheme="majorHAnsi"/>
                <w:b/>
              </w:rPr>
            </w:pPr>
            <w:r w:rsidRPr="00952593">
              <w:rPr>
                <w:rFonts w:asciiTheme="majorHAnsi" w:hAnsiTheme="majorHAnsi"/>
                <w:b/>
              </w:rPr>
              <w:t>Restricted?</w:t>
            </w:r>
          </w:p>
        </w:tc>
        <w:tc>
          <w:tcPr>
            <w:tcW w:w="4046" w:type="dxa"/>
            <w:tcBorders>
              <w:top w:val="single" w:sz="4" w:space="0" w:color="auto"/>
              <w:left w:val="single" w:sz="4" w:space="0" w:color="auto"/>
              <w:bottom w:val="single" w:sz="4" w:space="0" w:color="auto"/>
              <w:right w:val="single" w:sz="4" w:space="0" w:color="auto"/>
            </w:tcBorders>
          </w:tcPr>
          <w:p w14:paraId="20BC3701"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5DFBFD47"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5851568C" w14:textId="01446D59" w:rsidR="00515BD3" w:rsidRPr="00952593" w:rsidRDefault="00943025" w:rsidP="00515BD3">
            <w:pPr>
              <w:pStyle w:val="NormalWeb"/>
              <w:rPr>
                <w:rFonts w:asciiTheme="majorHAnsi" w:hAnsiTheme="majorHAnsi"/>
              </w:rPr>
            </w:pPr>
            <w:r>
              <w:rPr>
                <w:rFonts w:asciiTheme="majorHAnsi" w:hAnsiTheme="majorHAnsi"/>
              </w:rPr>
              <w:t>Knight</w:t>
            </w:r>
          </w:p>
        </w:tc>
        <w:tc>
          <w:tcPr>
            <w:tcW w:w="1344" w:type="dxa"/>
            <w:tcBorders>
              <w:top w:val="single" w:sz="4" w:space="0" w:color="auto"/>
              <w:left w:val="single" w:sz="4" w:space="0" w:color="auto"/>
              <w:bottom w:val="single" w:sz="4" w:space="0" w:color="auto"/>
              <w:right w:val="single" w:sz="4" w:space="0" w:color="auto"/>
            </w:tcBorders>
          </w:tcPr>
          <w:p w14:paraId="43721D1D" w14:textId="6CB8B7D9" w:rsidR="00515BD3" w:rsidRPr="00952593" w:rsidRDefault="00515BD3" w:rsidP="00515BD3">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0BD3BCBA" w14:textId="1769F24F" w:rsidR="00515BD3" w:rsidRPr="00952593" w:rsidRDefault="00515BD3" w:rsidP="00515BD3">
            <w:pPr>
              <w:pStyle w:val="NormalWeb"/>
              <w:rPr>
                <w:rFonts w:asciiTheme="majorHAnsi" w:hAnsiTheme="majorHAnsi"/>
              </w:rPr>
            </w:pPr>
            <w:r>
              <w:rPr>
                <w:rFonts w:asciiTheme="majorHAnsi" w:hAnsiTheme="majorHAnsi"/>
              </w:rPr>
              <w:t>Yes</w:t>
            </w:r>
          </w:p>
        </w:tc>
        <w:tc>
          <w:tcPr>
            <w:tcW w:w="4046" w:type="dxa"/>
            <w:tcBorders>
              <w:top w:val="single" w:sz="4" w:space="0" w:color="auto"/>
              <w:left w:val="single" w:sz="4" w:space="0" w:color="auto"/>
              <w:bottom w:val="single" w:sz="4" w:space="0" w:color="auto"/>
              <w:right w:val="single" w:sz="4" w:space="0" w:color="auto"/>
            </w:tcBorders>
          </w:tcPr>
          <w:p w14:paraId="54FBE138" w14:textId="5A072C12" w:rsidR="00515BD3" w:rsidRPr="00952593" w:rsidRDefault="00943025" w:rsidP="00515BD3">
            <w:pPr>
              <w:pStyle w:val="NormalWeb"/>
              <w:rPr>
                <w:rFonts w:asciiTheme="majorHAnsi" w:hAnsiTheme="majorHAnsi"/>
              </w:rPr>
            </w:pPr>
            <w:r>
              <w:rPr>
                <w:rFonts w:asciiTheme="majorHAnsi" w:hAnsiTheme="majorHAnsi"/>
              </w:rPr>
              <w:t>Work on joint convening</w:t>
            </w:r>
          </w:p>
        </w:tc>
      </w:tr>
      <w:tr w:rsidR="00515BD3" w:rsidRPr="00952593" w14:paraId="003B54E7"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27308820" w14:textId="3923A6C8" w:rsidR="00515BD3" w:rsidRPr="00952593" w:rsidRDefault="00943025" w:rsidP="00515BD3">
            <w:pPr>
              <w:pStyle w:val="NormalWeb"/>
              <w:rPr>
                <w:rFonts w:asciiTheme="majorHAnsi" w:hAnsiTheme="majorHAnsi"/>
              </w:rPr>
            </w:pPr>
            <w:r>
              <w:rPr>
                <w:rFonts w:asciiTheme="majorHAnsi" w:hAnsiTheme="majorHAnsi"/>
              </w:rPr>
              <w:t>Ford</w:t>
            </w:r>
          </w:p>
        </w:tc>
        <w:tc>
          <w:tcPr>
            <w:tcW w:w="1344" w:type="dxa"/>
            <w:tcBorders>
              <w:top w:val="single" w:sz="4" w:space="0" w:color="auto"/>
              <w:left w:val="single" w:sz="4" w:space="0" w:color="auto"/>
              <w:bottom w:val="single" w:sz="4" w:space="0" w:color="auto"/>
              <w:right w:val="single" w:sz="4" w:space="0" w:color="auto"/>
            </w:tcBorders>
          </w:tcPr>
          <w:p w14:paraId="0BE30CB8" w14:textId="77777777" w:rsidR="00515BD3" w:rsidRPr="00952593" w:rsidRDefault="00515BD3" w:rsidP="00515BD3">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206BA133" w14:textId="27C20A05" w:rsidR="00515BD3" w:rsidRPr="00952593" w:rsidRDefault="00943025" w:rsidP="00515BD3">
            <w:pPr>
              <w:pStyle w:val="NormalWeb"/>
              <w:rPr>
                <w:rFonts w:asciiTheme="majorHAnsi" w:hAnsiTheme="majorHAnsi"/>
              </w:rPr>
            </w:pPr>
            <w:r>
              <w:rPr>
                <w:rFonts w:asciiTheme="majorHAnsi" w:hAnsiTheme="majorHAnsi"/>
              </w:rPr>
              <w:t>Yes</w:t>
            </w:r>
          </w:p>
        </w:tc>
        <w:tc>
          <w:tcPr>
            <w:tcW w:w="4046" w:type="dxa"/>
            <w:tcBorders>
              <w:top w:val="single" w:sz="4" w:space="0" w:color="auto"/>
              <w:left w:val="single" w:sz="4" w:space="0" w:color="auto"/>
              <w:bottom w:val="single" w:sz="4" w:space="0" w:color="auto"/>
              <w:right w:val="single" w:sz="4" w:space="0" w:color="auto"/>
            </w:tcBorders>
          </w:tcPr>
          <w:p w14:paraId="5C13D766" w14:textId="6032889A" w:rsidR="00515BD3" w:rsidRPr="00952593" w:rsidRDefault="00943025" w:rsidP="00515BD3">
            <w:pPr>
              <w:pStyle w:val="NormalWeb"/>
              <w:rPr>
                <w:rFonts w:asciiTheme="majorHAnsi" w:hAnsiTheme="majorHAnsi"/>
              </w:rPr>
            </w:pPr>
            <w:r>
              <w:rPr>
                <w:rFonts w:asciiTheme="majorHAnsi" w:hAnsiTheme="majorHAnsi"/>
              </w:rPr>
              <w:t>Work on joint convening</w:t>
            </w:r>
          </w:p>
        </w:tc>
      </w:tr>
      <w:tr w:rsidR="00515BD3" w:rsidRPr="00952593" w14:paraId="53C0154B"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7F34C428" w14:textId="77777777" w:rsidR="00515BD3" w:rsidRPr="00952593" w:rsidRDefault="00515BD3" w:rsidP="00515BD3">
            <w:pPr>
              <w:pStyle w:val="NormalWeb"/>
              <w:rPr>
                <w:rFonts w:asciiTheme="majorHAnsi" w:hAnsiTheme="majorHAnsi"/>
                <w:b/>
              </w:rPr>
            </w:pPr>
            <w:r>
              <w:rPr>
                <w:rFonts w:asciiTheme="majorHAnsi" w:hAnsiTheme="majorHAnsi"/>
                <w:b/>
              </w:rPr>
              <w:t>Total Prelim</w:t>
            </w:r>
          </w:p>
        </w:tc>
        <w:tc>
          <w:tcPr>
            <w:tcW w:w="1344" w:type="dxa"/>
            <w:tcBorders>
              <w:top w:val="single" w:sz="4" w:space="0" w:color="auto"/>
              <w:left w:val="single" w:sz="4" w:space="0" w:color="auto"/>
              <w:bottom w:val="single" w:sz="4" w:space="0" w:color="auto"/>
              <w:right w:val="single" w:sz="4" w:space="0" w:color="auto"/>
            </w:tcBorders>
          </w:tcPr>
          <w:p w14:paraId="2656331D" w14:textId="0DAF6287" w:rsidR="00515BD3" w:rsidRPr="00952593" w:rsidRDefault="00515BD3" w:rsidP="00515BD3">
            <w:pPr>
              <w:pStyle w:val="NormalWeb"/>
              <w:jc w:val="right"/>
              <w:rPr>
                <w:rFonts w:asciiTheme="majorHAnsi" w:hAnsiTheme="majorHAnsi"/>
                <w:b/>
              </w:rPr>
            </w:pPr>
          </w:p>
        </w:tc>
        <w:tc>
          <w:tcPr>
            <w:tcW w:w="1378" w:type="dxa"/>
            <w:tcBorders>
              <w:top w:val="single" w:sz="4" w:space="0" w:color="auto"/>
              <w:left w:val="single" w:sz="4" w:space="0" w:color="auto"/>
              <w:bottom w:val="single" w:sz="4" w:space="0" w:color="auto"/>
              <w:right w:val="single" w:sz="4" w:space="0" w:color="auto"/>
            </w:tcBorders>
          </w:tcPr>
          <w:p w14:paraId="53F395B5" w14:textId="77777777" w:rsidR="00515BD3" w:rsidRPr="00952593" w:rsidRDefault="00515BD3" w:rsidP="00515BD3">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42C3271B" w14:textId="1C637BB5" w:rsidR="00515BD3" w:rsidRPr="00952593" w:rsidRDefault="00515BD3" w:rsidP="00515BD3">
            <w:pPr>
              <w:pStyle w:val="NormalWeb"/>
              <w:rPr>
                <w:rFonts w:asciiTheme="majorHAnsi" w:hAnsiTheme="majorHAnsi"/>
                <w:b/>
              </w:rPr>
            </w:pPr>
            <w:r w:rsidRPr="00952593">
              <w:rPr>
                <w:rFonts w:asciiTheme="majorHAnsi" w:hAnsiTheme="majorHAnsi"/>
                <w:b/>
              </w:rPr>
              <w:t>to TMC salary/overhead</w:t>
            </w:r>
          </w:p>
        </w:tc>
      </w:tr>
      <w:tr w:rsidR="00515BD3" w:rsidRPr="00952593" w14:paraId="24601209"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0AFDB9F6" w14:textId="77777777" w:rsidR="00515BD3" w:rsidRPr="00952593" w:rsidRDefault="00515BD3" w:rsidP="00515BD3">
            <w:pPr>
              <w:pStyle w:val="NormalWeb"/>
              <w:rPr>
                <w:rFonts w:asciiTheme="majorHAnsi" w:hAnsiTheme="majorHAnsi"/>
              </w:rPr>
            </w:pPr>
          </w:p>
          <w:p w14:paraId="42D3D26E" w14:textId="77777777" w:rsidR="00515BD3" w:rsidRPr="00952593" w:rsidRDefault="00515BD3" w:rsidP="00515BD3">
            <w:pPr>
              <w:pStyle w:val="NormalWeb"/>
              <w:rPr>
                <w:rFonts w:asciiTheme="majorHAnsi" w:hAnsiTheme="majorHAnsi"/>
              </w:rPr>
            </w:pPr>
          </w:p>
        </w:tc>
        <w:tc>
          <w:tcPr>
            <w:tcW w:w="1344" w:type="dxa"/>
            <w:tcBorders>
              <w:top w:val="single" w:sz="4" w:space="0" w:color="auto"/>
              <w:left w:val="single" w:sz="4" w:space="0" w:color="auto"/>
              <w:bottom w:val="single" w:sz="4" w:space="0" w:color="auto"/>
              <w:right w:val="single" w:sz="4" w:space="0" w:color="auto"/>
            </w:tcBorders>
          </w:tcPr>
          <w:p w14:paraId="533CAB6A" w14:textId="77777777" w:rsidR="00515BD3" w:rsidRPr="00952593" w:rsidRDefault="00515BD3" w:rsidP="00515BD3">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5988D919" w14:textId="77777777" w:rsidR="00515BD3" w:rsidRPr="00952593" w:rsidRDefault="00515BD3" w:rsidP="00515BD3">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71FD7AE2" w14:textId="77777777" w:rsidR="00515BD3" w:rsidRPr="00952593" w:rsidRDefault="00515BD3" w:rsidP="00515BD3">
            <w:pPr>
              <w:pStyle w:val="NormalWeb"/>
              <w:rPr>
                <w:rFonts w:asciiTheme="majorHAnsi" w:hAnsiTheme="majorHAnsi"/>
              </w:rPr>
            </w:pPr>
          </w:p>
        </w:tc>
      </w:tr>
      <w:tr w:rsidR="00515BD3" w:rsidRPr="00952593" w14:paraId="16281642" w14:textId="77777777" w:rsidTr="00D77D65">
        <w:trPr>
          <w:trHeight w:val="288"/>
        </w:trPr>
        <w:tc>
          <w:tcPr>
            <w:tcW w:w="2088" w:type="dxa"/>
            <w:tcBorders>
              <w:top w:val="single" w:sz="4" w:space="0" w:color="auto"/>
              <w:left w:val="single" w:sz="4" w:space="0" w:color="auto"/>
              <w:bottom w:val="single" w:sz="4" w:space="0" w:color="auto"/>
              <w:right w:val="single" w:sz="4" w:space="0" w:color="auto"/>
            </w:tcBorders>
          </w:tcPr>
          <w:p w14:paraId="14A0A655" w14:textId="77777777" w:rsidR="00515BD3" w:rsidRPr="00952593" w:rsidRDefault="00515BD3" w:rsidP="00515BD3">
            <w:pPr>
              <w:pStyle w:val="NormalWeb"/>
              <w:rPr>
                <w:rFonts w:asciiTheme="majorHAnsi" w:hAnsiTheme="majorHAnsi"/>
                <w:b/>
              </w:rPr>
            </w:pPr>
            <w:r>
              <w:rPr>
                <w:rFonts w:asciiTheme="majorHAnsi" w:hAnsiTheme="majorHAnsi"/>
                <w:b/>
              </w:rPr>
              <w:t>Total in Development</w:t>
            </w:r>
          </w:p>
        </w:tc>
        <w:tc>
          <w:tcPr>
            <w:tcW w:w="1344" w:type="dxa"/>
            <w:tcBorders>
              <w:top w:val="single" w:sz="4" w:space="0" w:color="auto"/>
              <w:left w:val="single" w:sz="4" w:space="0" w:color="auto"/>
              <w:bottom w:val="single" w:sz="4" w:space="0" w:color="auto"/>
              <w:right w:val="single" w:sz="4" w:space="0" w:color="auto"/>
            </w:tcBorders>
          </w:tcPr>
          <w:p w14:paraId="7219D428" w14:textId="37346A2F" w:rsidR="00515BD3" w:rsidRPr="00952593" w:rsidRDefault="00515BD3" w:rsidP="00515BD3">
            <w:pPr>
              <w:pStyle w:val="NormalWeb"/>
              <w:jc w:val="right"/>
              <w:rPr>
                <w:rFonts w:asciiTheme="majorHAnsi" w:hAnsiTheme="majorHAnsi"/>
                <w:b/>
              </w:rPr>
            </w:pPr>
            <w:r w:rsidRPr="00952593">
              <w:rPr>
                <w:rFonts w:asciiTheme="majorHAnsi" w:hAnsiTheme="majorHAnsi"/>
                <w:b/>
              </w:rPr>
              <w:t>$</w:t>
            </w:r>
            <w:r w:rsidR="00943025">
              <w:rPr>
                <w:rFonts w:asciiTheme="majorHAnsi" w:hAnsiTheme="majorHAnsi"/>
                <w:b/>
              </w:rPr>
              <w:t>146</w:t>
            </w:r>
            <w:r>
              <w:rPr>
                <w:rFonts w:asciiTheme="majorHAnsi" w:hAnsiTheme="majorHAnsi"/>
                <w:b/>
              </w:rPr>
              <w:t>,000</w:t>
            </w:r>
          </w:p>
        </w:tc>
        <w:tc>
          <w:tcPr>
            <w:tcW w:w="1378" w:type="dxa"/>
            <w:tcBorders>
              <w:top w:val="single" w:sz="4" w:space="0" w:color="auto"/>
              <w:left w:val="single" w:sz="4" w:space="0" w:color="auto"/>
              <w:bottom w:val="single" w:sz="4" w:space="0" w:color="auto"/>
              <w:right w:val="single" w:sz="4" w:space="0" w:color="auto"/>
            </w:tcBorders>
          </w:tcPr>
          <w:p w14:paraId="63ECF518" w14:textId="77777777" w:rsidR="00515BD3" w:rsidRPr="00952593" w:rsidRDefault="00515BD3" w:rsidP="00515BD3">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14838F95" w14:textId="02B412D3" w:rsidR="00515BD3" w:rsidRPr="00952593" w:rsidRDefault="00515BD3" w:rsidP="00515BD3">
            <w:pPr>
              <w:pStyle w:val="NormalWeb"/>
              <w:rPr>
                <w:rFonts w:asciiTheme="majorHAnsi" w:hAnsiTheme="majorHAnsi"/>
                <w:b/>
              </w:rPr>
            </w:pPr>
            <w:r w:rsidRPr="00952593">
              <w:rPr>
                <w:rFonts w:asciiTheme="majorHAnsi" w:hAnsiTheme="majorHAnsi"/>
                <w:b/>
              </w:rPr>
              <w:t>$</w:t>
            </w:r>
            <w:r w:rsidR="00943025">
              <w:rPr>
                <w:rFonts w:asciiTheme="majorHAnsi" w:hAnsiTheme="majorHAnsi"/>
                <w:b/>
              </w:rPr>
              <w:t>85</w:t>
            </w:r>
            <w:r>
              <w:rPr>
                <w:rFonts w:asciiTheme="majorHAnsi" w:hAnsiTheme="majorHAnsi"/>
                <w:b/>
              </w:rPr>
              <w:t xml:space="preserve">,000 </w:t>
            </w:r>
            <w:r w:rsidRPr="00952593">
              <w:rPr>
                <w:rFonts w:asciiTheme="majorHAnsi" w:hAnsiTheme="majorHAnsi"/>
                <w:b/>
              </w:rPr>
              <w:t>to TMC salary/overhead</w:t>
            </w:r>
          </w:p>
        </w:tc>
      </w:tr>
    </w:tbl>
    <w:p w14:paraId="1AEA8E43" w14:textId="77777777" w:rsidR="00515BD3" w:rsidRDefault="00515BD3" w:rsidP="00515BD3">
      <w:pPr>
        <w:rPr>
          <w:rFonts w:asciiTheme="majorHAnsi" w:eastAsia="Times New Roman" w:hAnsiTheme="majorHAnsi"/>
        </w:rPr>
      </w:pPr>
    </w:p>
    <w:p w14:paraId="261035DB" w14:textId="5142E99D" w:rsidR="00D77D65" w:rsidRDefault="00D77D65">
      <w:pPr>
        <w:rPr>
          <w:rFonts w:asciiTheme="majorHAnsi" w:eastAsia="Times New Roman" w:hAnsiTheme="majorHAnsi"/>
        </w:rPr>
      </w:pPr>
    </w:p>
    <w:p w14:paraId="3360613B" w14:textId="46903A0F" w:rsidR="00515BD3" w:rsidRDefault="00515BD3" w:rsidP="00515BD3">
      <w:pPr>
        <w:rPr>
          <w:rFonts w:asciiTheme="majorHAnsi" w:eastAsia="Times New Roman" w:hAnsiTheme="majorHAnsi"/>
        </w:rPr>
      </w:pPr>
      <w:r>
        <w:rPr>
          <w:rFonts w:asciiTheme="majorHAnsi" w:eastAsia="Times New Roman" w:hAnsiTheme="majorHAnsi"/>
        </w:rPr>
        <w:t>External Revenue Expected 2015</w:t>
      </w:r>
    </w:p>
    <w:p w14:paraId="137ED374" w14:textId="77777777" w:rsidR="00515BD3" w:rsidRDefault="00515BD3" w:rsidP="00515BD3">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1313"/>
        <w:gridCol w:w="5523"/>
      </w:tblGrid>
      <w:tr w:rsidR="00515BD3" w:rsidRPr="00952593" w14:paraId="53A5D1BF" w14:textId="77777777" w:rsidTr="00515BD3">
        <w:trPr>
          <w:trHeight w:val="256"/>
        </w:trPr>
        <w:tc>
          <w:tcPr>
            <w:tcW w:w="2088" w:type="dxa"/>
          </w:tcPr>
          <w:p w14:paraId="0382B367" w14:textId="77777777" w:rsidR="00515BD3" w:rsidRPr="00952593" w:rsidRDefault="00515BD3" w:rsidP="00515BD3">
            <w:pPr>
              <w:pStyle w:val="NormalWeb"/>
              <w:rPr>
                <w:rFonts w:asciiTheme="majorHAnsi" w:hAnsiTheme="majorHAnsi"/>
                <w:b/>
              </w:rPr>
            </w:pPr>
            <w:r w:rsidRPr="00952593">
              <w:rPr>
                <w:rFonts w:asciiTheme="majorHAnsi" w:hAnsiTheme="majorHAnsi"/>
                <w:b/>
              </w:rPr>
              <w:t>Type</w:t>
            </w:r>
          </w:p>
        </w:tc>
        <w:tc>
          <w:tcPr>
            <w:tcW w:w="1350" w:type="dxa"/>
          </w:tcPr>
          <w:p w14:paraId="48293AFA" w14:textId="77777777" w:rsidR="00515BD3" w:rsidRPr="00952593" w:rsidRDefault="00515BD3" w:rsidP="00515BD3">
            <w:pPr>
              <w:pStyle w:val="NormalWeb"/>
              <w:rPr>
                <w:rFonts w:asciiTheme="majorHAnsi" w:hAnsiTheme="majorHAnsi"/>
                <w:b/>
              </w:rPr>
            </w:pPr>
            <w:r w:rsidRPr="00952593">
              <w:rPr>
                <w:rFonts w:asciiTheme="majorHAnsi" w:hAnsiTheme="majorHAnsi"/>
                <w:b/>
              </w:rPr>
              <w:t>Amount</w:t>
            </w:r>
          </w:p>
        </w:tc>
        <w:tc>
          <w:tcPr>
            <w:tcW w:w="6081" w:type="dxa"/>
          </w:tcPr>
          <w:p w14:paraId="70C86A60" w14:textId="77777777" w:rsidR="00515BD3" w:rsidRPr="00952593" w:rsidRDefault="00515BD3" w:rsidP="00515BD3">
            <w:pPr>
              <w:pStyle w:val="NormalWeb"/>
              <w:rPr>
                <w:rFonts w:asciiTheme="majorHAnsi" w:hAnsiTheme="majorHAnsi"/>
                <w:b/>
              </w:rPr>
            </w:pPr>
            <w:r w:rsidRPr="00952593">
              <w:rPr>
                <w:rFonts w:asciiTheme="majorHAnsi" w:hAnsiTheme="majorHAnsi"/>
                <w:b/>
              </w:rPr>
              <w:t>Notes</w:t>
            </w:r>
          </w:p>
        </w:tc>
      </w:tr>
      <w:tr w:rsidR="00515BD3" w:rsidRPr="00952593" w14:paraId="0BA2A308" w14:textId="77777777" w:rsidTr="00515BD3">
        <w:trPr>
          <w:trHeight w:val="256"/>
        </w:trPr>
        <w:tc>
          <w:tcPr>
            <w:tcW w:w="2088" w:type="dxa"/>
          </w:tcPr>
          <w:p w14:paraId="1B6C6362" w14:textId="77777777" w:rsidR="00515BD3" w:rsidRPr="00952593" w:rsidRDefault="00515BD3" w:rsidP="00515BD3">
            <w:pPr>
              <w:pStyle w:val="NormalWeb"/>
              <w:rPr>
                <w:rFonts w:asciiTheme="majorHAnsi" w:hAnsiTheme="majorHAnsi"/>
              </w:rPr>
            </w:pPr>
            <w:r w:rsidRPr="00952593">
              <w:rPr>
                <w:rFonts w:asciiTheme="majorHAnsi" w:hAnsiTheme="majorHAnsi"/>
              </w:rPr>
              <w:t>Membership Dues</w:t>
            </w:r>
          </w:p>
        </w:tc>
        <w:tc>
          <w:tcPr>
            <w:tcW w:w="1350" w:type="dxa"/>
          </w:tcPr>
          <w:p w14:paraId="282D55A9" w14:textId="77777777" w:rsidR="00515BD3" w:rsidRPr="00952593" w:rsidRDefault="00515BD3" w:rsidP="00515BD3">
            <w:pPr>
              <w:pStyle w:val="NormalWeb"/>
              <w:jc w:val="right"/>
              <w:rPr>
                <w:rFonts w:asciiTheme="majorHAnsi" w:hAnsiTheme="majorHAnsi"/>
              </w:rPr>
            </w:pPr>
            <w:r>
              <w:rPr>
                <w:rFonts w:asciiTheme="majorHAnsi" w:hAnsiTheme="majorHAnsi"/>
              </w:rPr>
              <w:t>$20,000</w:t>
            </w:r>
          </w:p>
        </w:tc>
        <w:tc>
          <w:tcPr>
            <w:tcW w:w="6081" w:type="dxa"/>
          </w:tcPr>
          <w:p w14:paraId="6E3BEA91" w14:textId="77777777" w:rsidR="00515BD3" w:rsidRPr="00952593" w:rsidRDefault="00515BD3" w:rsidP="00515BD3">
            <w:pPr>
              <w:pStyle w:val="NormalWeb"/>
              <w:rPr>
                <w:rFonts w:asciiTheme="majorHAnsi" w:hAnsiTheme="majorHAnsi"/>
              </w:rPr>
            </w:pPr>
            <w:r>
              <w:rPr>
                <w:rFonts w:asciiTheme="majorHAnsi" w:hAnsiTheme="majorHAnsi"/>
              </w:rPr>
              <w:t>Less expected due to anger re: conf reg</w:t>
            </w:r>
          </w:p>
        </w:tc>
      </w:tr>
      <w:tr w:rsidR="00515BD3" w:rsidRPr="00952593" w14:paraId="56AB2B3B" w14:textId="77777777" w:rsidTr="00515BD3">
        <w:trPr>
          <w:trHeight w:val="256"/>
        </w:trPr>
        <w:tc>
          <w:tcPr>
            <w:tcW w:w="2088" w:type="dxa"/>
          </w:tcPr>
          <w:p w14:paraId="7955222D" w14:textId="77777777" w:rsidR="00515BD3" w:rsidRPr="00952593" w:rsidRDefault="00515BD3" w:rsidP="00515BD3">
            <w:pPr>
              <w:pStyle w:val="NormalWeb"/>
              <w:rPr>
                <w:rFonts w:asciiTheme="majorHAnsi" w:hAnsiTheme="majorHAnsi"/>
              </w:rPr>
            </w:pPr>
            <w:r>
              <w:rPr>
                <w:rFonts w:asciiTheme="majorHAnsi" w:hAnsiTheme="majorHAnsi"/>
              </w:rPr>
              <w:t>Member Reg</w:t>
            </w:r>
          </w:p>
        </w:tc>
        <w:tc>
          <w:tcPr>
            <w:tcW w:w="1350" w:type="dxa"/>
          </w:tcPr>
          <w:p w14:paraId="520D01FF" w14:textId="78C32D09" w:rsidR="00515BD3" w:rsidRDefault="00943025" w:rsidP="00515BD3">
            <w:pPr>
              <w:pStyle w:val="NormalWeb"/>
              <w:jc w:val="right"/>
              <w:rPr>
                <w:rFonts w:asciiTheme="majorHAnsi" w:hAnsiTheme="majorHAnsi"/>
              </w:rPr>
            </w:pPr>
            <w:r>
              <w:rPr>
                <w:rFonts w:asciiTheme="majorHAnsi" w:hAnsiTheme="majorHAnsi"/>
              </w:rPr>
              <w:t>0</w:t>
            </w:r>
          </w:p>
        </w:tc>
        <w:tc>
          <w:tcPr>
            <w:tcW w:w="6081" w:type="dxa"/>
          </w:tcPr>
          <w:p w14:paraId="581271F8" w14:textId="07AB072B" w:rsidR="00515BD3" w:rsidRPr="00952593" w:rsidRDefault="00943025" w:rsidP="00515BD3">
            <w:pPr>
              <w:pStyle w:val="NormalWeb"/>
              <w:rPr>
                <w:rFonts w:asciiTheme="majorHAnsi" w:hAnsiTheme="majorHAnsi"/>
              </w:rPr>
            </w:pPr>
            <w:r>
              <w:rPr>
                <w:rFonts w:asciiTheme="majorHAnsi" w:hAnsiTheme="majorHAnsi"/>
              </w:rPr>
              <w:t>Conf w/ AAN went over budget</w:t>
            </w:r>
          </w:p>
        </w:tc>
      </w:tr>
      <w:tr w:rsidR="00515BD3" w:rsidRPr="00952593" w14:paraId="49B49556" w14:textId="77777777" w:rsidTr="00515BD3">
        <w:trPr>
          <w:trHeight w:val="256"/>
        </w:trPr>
        <w:tc>
          <w:tcPr>
            <w:tcW w:w="2088" w:type="dxa"/>
          </w:tcPr>
          <w:p w14:paraId="7FA66519" w14:textId="77777777" w:rsidR="00515BD3" w:rsidRPr="00952593" w:rsidRDefault="00515BD3" w:rsidP="00515BD3">
            <w:pPr>
              <w:pStyle w:val="NormalWeb"/>
              <w:rPr>
                <w:rFonts w:asciiTheme="majorHAnsi" w:hAnsiTheme="majorHAnsi"/>
              </w:rPr>
            </w:pPr>
            <w:r w:rsidRPr="00952593">
              <w:rPr>
                <w:rFonts w:asciiTheme="majorHAnsi" w:hAnsiTheme="majorHAnsi"/>
              </w:rPr>
              <w:t>Non-Member Reg</w:t>
            </w:r>
          </w:p>
        </w:tc>
        <w:tc>
          <w:tcPr>
            <w:tcW w:w="1350" w:type="dxa"/>
          </w:tcPr>
          <w:p w14:paraId="2D817B26" w14:textId="72A3B790" w:rsidR="00515BD3" w:rsidRPr="00952593" w:rsidRDefault="00943025" w:rsidP="00515BD3">
            <w:pPr>
              <w:pStyle w:val="NormalWeb"/>
              <w:jc w:val="right"/>
              <w:rPr>
                <w:rFonts w:asciiTheme="majorHAnsi" w:hAnsiTheme="majorHAnsi"/>
              </w:rPr>
            </w:pPr>
            <w:r>
              <w:rPr>
                <w:rFonts w:asciiTheme="majorHAnsi" w:hAnsiTheme="majorHAnsi"/>
              </w:rPr>
              <w:t>0</w:t>
            </w:r>
          </w:p>
        </w:tc>
        <w:tc>
          <w:tcPr>
            <w:tcW w:w="6081" w:type="dxa"/>
          </w:tcPr>
          <w:p w14:paraId="5B5E3F70" w14:textId="473EA559" w:rsidR="00515BD3" w:rsidRPr="00952593" w:rsidRDefault="00943025" w:rsidP="00515BD3">
            <w:pPr>
              <w:pStyle w:val="NormalWeb"/>
              <w:rPr>
                <w:rFonts w:asciiTheme="majorHAnsi" w:hAnsiTheme="majorHAnsi"/>
              </w:rPr>
            </w:pPr>
            <w:r>
              <w:rPr>
                <w:rFonts w:asciiTheme="majorHAnsi" w:hAnsiTheme="majorHAnsi"/>
              </w:rPr>
              <w:t>Deal was to cap our expenses at $18K</w:t>
            </w:r>
          </w:p>
        </w:tc>
      </w:tr>
      <w:tr w:rsidR="00515BD3" w:rsidRPr="00952593" w14:paraId="016025C6" w14:textId="77777777" w:rsidTr="00515BD3">
        <w:trPr>
          <w:trHeight w:val="270"/>
        </w:trPr>
        <w:tc>
          <w:tcPr>
            <w:tcW w:w="2088" w:type="dxa"/>
          </w:tcPr>
          <w:p w14:paraId="2FD1E26E" w14:textId="77777777" w:rsidR="00515BD3" w:rsidRPr="00952593" w:rsidRDefault="00515BD3" w:rsidP="00515BD3">
            <w:pPr>
              <w:pStyle w:val="NormalWeb"/>
              <w:rPr>
                <w:rFonts w:asciiTheme="majorHAnsi" w:hAnsiTheme="majorHAnsi"/>
              </w:rPr>
            </w:pPr>
            <w:r w:rsidRPr="00952593">
              <w:rPr>
                <w:rFonts w:asciiTheme="majorHAnsi" w:hAnsiTheme="majorHAnsi"/>
              </w:rPr>
              <w:t>Sponsorships</w:t>
            </w:r>
          </w:p>
        </w:tc>
        <w:tc>
          <w:tcPr>
            <w:tcW w:w="1350" w:type="dxa"/>
          </w:tcPr>
          <w:p w14:paraId="21E855CD" w14:textId="0DC614EA" w:rsidR="00515BD3" w:rsidRPr="00952593" w:rsidRDefault="00515BD3" w:rsidP="00515BD3">
            <w:pPr>
              <w:pStyle w:val="NormalWeb"/>
              <w:jc w:val="right"/>
              <w:rPr>
                <w:rFonts w:asciiTheme="majorHAnsi" w:hAnsiTheme="majorHAnsi"/>
              </w:rPr>
            </w:pPr>
            <w:r>
              <w:rPr>
                <w:rFonts w:asciiTheme="majorHAnsi" w:hAnsiTheme="majorHAnsi"/>
              </w:rPr>
              <w:t>0</w:t>
            </w:r>
          </w:p>
        </w:tc>
        <w:tc>
          <w:tcPr>
            <w:tcW w:w="6081" w:type="dxa"/>
          </w:tcPr>
          <w:p w14:paraId="69306A05" w14:textId="72F26841" w:rsidR="00515BD3" w:rsidRPr="00952593" w:rsidRDefault="00943025" w:rsidP="00515BD3">
            <w:pPr>
              <w:pStyle w:val="NormalWeb"/>
              <w:rPr>
                <w:rFonts w:asciiTheme="majorHAnsi" w:hAnsiTheme="majorHAnsi"/>
              </w:rPr>
            </w:pPr>
            <w:r>
              <w:rPr>
                <w:rFonts w:asciiTheme="majorHAnsi" w:hAnsiTheme="majorHAnsi"/>
              </w:rPr>
              <w:t xml:space="preserve">AAN got our revenue (about </w:t>
            </w:r>
            <w:r w:rsidR="00243A36">
              <w:rPr>
                <w:rFonts w:asciiTheme="majorHAnsi" w:hAnsiTheme="majorHAnsi"/>
              </w:rPr>
              <w:t>$2K in reg, $1K in fees)</w:t>
            </w:r>
          </w:p>
        </w:tc>
      </w:tr>
      <w:tr w:rsidR="00515BD3" w:rsidRPr="00952593" w14:paraId="7474D9E1" w14:textId="77777777" w:rsidTr="00515BD3">
        <w:trPr>
          <w:trHeight w:val="270"/>
        </w:trPr>
        <w:tc>
          <w:tcPr>
            <w:tcW w:w="2088" w:type="dxa"/>
          </w:tcPr>
          <w:p w14:paraId="6095DC3E" w14:textId="77777777" w:rsidR="00515BD3" w:rsidRPr="00952593" w:rsidRDefault="00515BD3" w:rsidP="00515BD3">
            <w:pPr>
              <w:pStyle w:val="NormalWeb"/>
              <w:rPr>
                <w:rFonts w:asciiTheme="majorHAnsi" w:hAnsiTheme="majorHAnsi"/>
              </w:rPr>
            </w:pPr>
            <w:r>
              <w:rPr>
                <w:rFonts w:asciiTheme="majorHAnsi" w:hAnsiTheme="majorHAnsi"/>
              </w:rPr>
              <w:t>Exhibitor Fees</w:t>
            </w:r>
          </w:p>
        </w:tc>
        <w:tc>
          <w:tcPr>
            <w:tcW w:w="1350" w:type="dxa"/>
          </w:tcPr>
          <w:p w14:paraId="702F2305" w14:textId="031D0364" w:rsidR="00515BD3" w:rsidRDefault="00515BD3" w:rsidP="00515BD3">
            <w:pPr>
              <w:pStyle w:val="NormalWeb"/>
              <w:jc w:val="right"/>
              <w:rPr>
                <w:rFonts w:asciiTheme="majorHAnsi" w:hAnsiTheme="majorHAnsi"/>
              </w:rPr>
            </w:pPr>
            <w:r>
              <w:rPr>
                <w:rFonts w:asciiTheme="majorHAnsi" w:hAnsiTheme="majorHAnsi"/>
              </w:rPr>
              <w:t>0</w:t>
            </w:r>
          </w:p>
        </w:tc>
        <w:tc>
          <w:tcPr>
            <w:tcW w:w="6081" w:type="dxa"/>
          </w:tcPr>
          <w:p w14:paraId="5B5F5CB8" w14:textId="024E0F3B" w:rsidR="00515BD3" w:rsidRDefault="00515BD3" w:rsidP="00515BD3">
            <w:pPr>
              <w:pStyle w:val="NormalWeb"/>
              <w:rPr>
                <w:rFonts w:asciiTheme="majorHAnsi" w:hAnsiTheme="majorHAnsi"/>
              </w:rPr>
            </w:pPr>
          </w:p>
        </w:tc>
      </w:tr>
      <w:tr w:rsidR="00515BD3" w:rsidRPr="00952593" w14:paraId="52E1E841" w14:textId="77777777" w:rsidTr="00515BD3">
        <w:trPr>
          <w:trHeight w:val="270"/>
        </w:trPr>
        <w:tc>
          <w:tcPr>
            <w:tcW w:w="2088" w:type="dxa"/>
          </w:tcPr>
          <w:p w14:paraId="41D7812D" w14:textId="642661C3" w:rsidR="00515BD3" w:rsidRPr="00952593" w:rsidRDefault="00243A36" w:rsidP="00515BD3">
            <w:pPr>
              <w:pStyle w:val="NormalWeb"/>
              <w:rPr>
                <w:rFonts w:asciiTheme="majorHAnsi" w:hAnsiTheme="majorHAnsi"/>
              </w:rPr>
            </w:pPr>
            <w:r>
              <w:rPr>
                <w:rFonts w:asciiTheme="majorHAnsi" w:hAnsiTheme="majorHAnsi"/>
              </w:rPr>
              <w:t>Workshops Fee</w:t>
            </w:r>
          </w:p>
        </w:tc>
        <w:tc>
          <w:tcPr>
            <w:tcW w:w="1350" w:type="dxa"/>
          </w:tcPr>
          <w:p w14:paraId="03837FAE" w14:textId="6534E19D" w:rsidR="00515BD3" w:rsidRPr="00952593" w:rsidRDefault="00243A36" w:rsidP="00515BD3">
            <w:pPr>
              <w:pStyle w:val="NormalWeb"/>
              <w:jc w:val="right"/>
              <w:rPr>
                <w:rFonts w:asciiTheme="majorHAnsi" w:hAnsiTheme="majorHAnsi"/>
              </w:rPr>
            </w:pPr>
            <w:r>
              <w:rPr>
                <w:rFonts w:asciiTheme="majorHAnsi" w:hAnsiTheme="majorHAnsi"/>
              </w:rPr>
              <w:t>$7500</w:t>
            </w:r>
          </w:p>
        </w:tc>
        <w:tc>
          <w:tcPr>
            <w:tcW w:w="6081" w:type="dxa"/>
          </w:tcPr>
          <w:p w14:paraId="66C5F200" w14:textId="38C03B9F" w:rsidR="00515BD3" w:rsidRPr="00952593" w:rsidRDefault="00243A36" w:rsidP="00243A36">
            <w:pPr>
              <w:pStyle w:val="NormalWeb"/>
              <w:rPr>
                <w:rFonts w:asciiTheme="majorHAnsi" w:hAnsiTheme="majorHAnsi"/>
              </w:rPr>
            </w:pPr>
            <w:r>
              <w:rPr>
                <w:rFonts w:asciiTheme="majorHAnsi" w:hAnsiTheme="majorHAnsi"/>
              </w:rPr>
              <w:t>We will charge for media policy workshops</w:t>
            </w:r>
          </w:p>
        </w:tc>
      </w:tr>
      <w:tr w:rsidR="00D77D65" w:rsidRPr="00952593" w14:paraId="7F7BD6BC" w14:textId="77777777" w:rsidTr="00515BD3">
        <w:trPr>
          <w:trHeight w:val="270"/>
        </w:trPr>
        <w:tc>
          <w:tcPr>
            <w:tcW w:w="2088" w:type="dxa"/>
          </w:tcPr>
          <w:p w14:paraId="2E84D581" w14:textId="79179785" w:rsidR="00D77D65" w:rsidRPr="00952593" w:rsidRDefault="00D77D65" w:rsidP="00515BD3">
            <w:pPr>
              <w:pStyle w:val="NormalWeb"/>
              <w:rPr>
                <w:rFonts w:asciiTheme="majorHAnsi" w:hAnsiTheme="majorHAnsi"/>
              </w:rPr>
            </w:pPr>
            <w:r>
              <w:rPr>
                <w:rFonts w:asciiTheme="majorHAnsi" w:hAnsiTheme="majorHAnsi"/>
              </w:rPr>
              <w:t>Services: Collab</w:t>
            </w:r>
          </w:p>
        </w:tc>
        <w:tc>
          <w:tcPr>
            <w:tcW w:w="1350" w:type="dxa"/>
          </w:tcPr>
          <w:p w14:paraId="38FF775A" w14:textId="1D9922B7" w:rsidR="00D77D65" w:rsidRDefault="00D77D65" w:rsidP="00515BD3">
            <w:pPr>
              <w:pStyle w:val="NormalWeb"/>
              <w:jc w:val="right"/>
              <w:rPr>
                <w:rFonts w:asciiTheme="majorHAnsi" w:hAnsiTheme="majorHAnsi"/>
              </w:rPr>
            </w:pPr>
          </w:p>
        </w:tc>
        <w:tc>
          <w:tcPr>
            <w:tcW w:w="6081" w:type="dxa"/>
          </w:tcPr>
          <w:p w14:paraId="3B928818" w14:textId="58966B24" w:rsidR="00D77D65" w:rsidRDefault="00D77D65" w:rsidP="00515BD3">
            <w:pPr>
              <w:pStyle w:val="NormalWeb"/>
              <w:rPr>
                <w:rFonts w:asciiTheme="majorHAnsi" w:hAnsiTheme="majorHAnsi"/>
              </w:rPr>
            </w:pPr>
          </w:p>
        </w:tc>
      </w:tr>
      <w:tr w:rsidR="00D77D65" w:rsidRPr="00952593" w14:paraId="0A520BF8" w14:textId="77777777" w:rsidTr="00515BD3">
        <w:trPr>
          <w:trHeight w:val="270"/>
        </w:trPr>
        <w:tc>
          <w:tcPr>
            <w:tcW w:w="2088" w:type="dxa"/>
          </w:tcPr>
          <w:p w14:paraId="26FCC885" w14:textId="634F5AAB" w:rsidR="00D77D65" w:rsidRPr="00952593" w:rsidRDefault="00D77D65" w:rsidP="00515BD3">
            <w:pPr>
              <w:pStyle w:val="NormalWeb"/>
              <w:rPr>
                <w:rFonts w:asciiTheme="majorHAnsi" w:hAnsiTheme="majorHAnsi"/>
              </w:rPr>
            </w:pPr>
            <w:r>
              <w:rPr>
                <w:rFonts w:asciiTheme="majorHAnsi" w:hAnsiTheme="majorHAnsi"/>
              </w:rPr>
              <w:t>Services: Vocus</w:t>
            </w:r>
          </w:p>
        </w:tc>
        <w:tc>
          <w:tcPr>
            <w:tcW w:w="1350" w:type="dxa"/>
          </w:tcPr>
          <w:p w14:paraId="4AA54B5E" w14:textId="639665E4" w:rsidR="00D77D65" w:rsidRDefault="00D77D65" w:rsidP="00515BD3">
            <w:pPr>
              <w:pStyle w:val="NormalWeb"/>
              <w:jc w:val="right"/>
              <w:rPr>
                <w:rFonts w:asciiTheme="majorHAnsi" w:hAnsiTheme="majorHAnsi"/>
              </w:rPr>
            </w:pPr>
            <w:r>
              <w:rPr>
                <w:rFonts w:asciiTheme="majorHAnsi" w:hAnsiTheme="majorHAnsi"/>
              </w:rPr>
              <w:t>5000</w:t>
            </w:r>
          </w:p>
        </w:tc>
        <w:tc>
          <w:tcPr>
            <w:tcW w:w="6081" w:type="dxa"/>
          </w:tcPr>
          <w:p w14:paraId="42491FB4" w14:textId="77777777" w:rsidR="00D77D65" w:rsidRDefault="00D77D65" w:rsidP="00515BD3">
            <w:pPr>
              <w:pStyle w:val="NormalWeb"/>
              <w:rPr>
                <w:rFonts w:asciiTheme="majorHAnsi" w:hAnsiTheme="majorHAnsi"/>
              </w:rPr>
            </w:pPr>
          </w:p>
        </w:tc>
      </w:tr>
      <w:tr w:rsidR="00D77D65" w:rsidRPr="00952593" w14:paraId="49345E6F" w14:textId="77777777" w:rsidTr="00515BD3">
        <w:trPr>
          <w:trHeight w:val="270"/>
        </w:trPr>
        <w:tc>
          <w:tcPr>
            <w:tcW w:w="2088" w:type="dxa"/>
          </w:tcPr>
          <w:p w14:paraId="7516F04F" w14:textId="765630AD" w:rsidR="00D77D65" w:rsidRPr="00952593" w:rsidRDefault="00D77D65" w:rsidP="00515BD3">
            <w:pPr>
              <w:pStyle w:val="NormalWeb"/>
              <w:rPr>
                <w:rFonts w:asciiTheme="majorHAnsi" w:hAnsiTheme="majorHAnsi"/>
              </w:rPr>
            </w:pPr>
            <w:r>
              <w:rPr>
                <w:rFonts w:asciiTheme="majorHAnsi" w:hAnsiTheme="majorHAnsi"/>
              </w:rPr>
              <w:t>Services: What Counts</w:t>
            </w:r>
          </w:p>
        </w:tc>
        <w:tc>
          <w:tcPr>
            <w:tcW w:w="1350" w:type="dxa"/>
          </w:tcPr>
          <w:p w14:paraId="0C0E0F99" w14:textId="1BCFBE36" w:rsidR="00D77D65" w:rsidRDefault="00D77D65" w:rsidP="00515BD3">
            <w:pPr>
              <w:pStyle w:val="NormalWeb"/>
              <w:jc w:val="right"/>
              <w:rPr>
                <w:rFonts w:asciiTheme="majorHAnsi" w:hAnsiTheme="majorHAnsi"/>
              </w:rPr>
            </w:pPr>
            <w:r>
              <w:rPr>
                <w:rFonts w:asciiTheme="majorHAnsi" w:hAnsiTheme="majorHAnsi"/>
              </w:rPr>
              <w:t>4160</w:t>
            </w:r>
          </w:p>
        </w:tc>
        <w:tc>
          <w:tcPr>
            <w:tcW w:w="6081" w:type="dxa"/>
          </w:tcPr>
          <w:p w14:paraId="12790EAB" w14:textId="77777777" w:rsidR="00D77D65" w:rsidRDefault="00D77D65" w:rsidP="00515BD3">
            <w:pPr>
              <w:pStyle w:val="NormalWeb"/>
              <w:rPr>
                <w:rFonts w:asciiTheme="majorHAnsi" w:hAnsiTheme="majorHAnsi"/>
              </w:rPr>
            </w:pPr>
          </w:p>
        </w:tc>
      </w:tr>
      <w:tr w:rsidR="00515BD3" w:rsidRPr="00952593" w14:paraId="44298F8F" w14:textId="77777777" w:rsidTr="00515BD3">
        <w:trPr>
          <w:trHeight w:val="270"/>
        </w:trPr>
        <w:tc>
          <w:tcPr>
            <w:tcW w:w="2088" w:type="dxa"/>
          </w:tcPr>
          <w:p w14:paraId="3F97E1ED" w14:textId="77777777" w:rsidR="00515BD3" w:rsidRPr="00952593" w:rsidRDefault="00515BD3" w:rsidP="00515BD3">
            <w:pPr>
              <w:pStyle w:val="NormalWeb"/>
              <w:rPr>
                <w:rFonts w:asciiTheme="majorHAnsi" w:hAnsiTheme="majorHAnsi"/>
                <w:b/>
              </w:rPr>
            </w:pPr>
            <w:r w:rsidRPr="00952593">
              <w:rPr>
                <w:rFonts w:asciiTheme="majorHAnsi" w:hAnsiTheme="majorHAnsi"/>
                <w:b/>
              </w:rPr>
              <w:t>Total</w:t>
            </w:r>
          </w:p>
        </w:tc>
        <w:tc>
          <w:tcPr>
            <w:tcW w:w="1350" w:type="dxa"/>
          </w:tcPr>
          <w:p w14:paraId="40C3128C" w14:textId="680C9857" w:rsidR="00515BD3" w:rsidRPr="00952593" w:rsidRDefault="00243A36" w:rsidP="00515BD3">
            <w:pPr>
              <w:pStyle w:val="NormalWeb"/>
              <w:jc w:val="right"/>
              <w:rPr>
                <w:rFonts w:asciiTheme="majorHAnsi" w:hAnsiTheme="majorHAnsi"/>
                <w:b/>
              </w:rPr>
            </w:pPr>
            <w:r>
              <w:rPr>
                <w:rFonts w:asciiTheme="majorHAnsi" w:hAnsiTheme="majorHAnsi"/>
                <w:b/>
              </w:rPr>
              <w:t>$36</w:t>
            </w:r>
            <w:r w:rsidR="00D77D65">
              <w:rPr>
                <w:rFonts w:asciiTheme="majorHAnsi" w:hAnsiTheme="majorHAnsi"/>
                <w:b/>
              </w:rPr>
              <w:t>,66</w:t>
            </w:r>
            <w:r w:rsidR="00515BD3">
              <w:rPr>
                <w:rFonts w:asciiTheme="majorHAnsi" w:hAnsiTheme="majorHAnsi"/>
                <w:b/>
              </w:rPr>
              <w:t>0</w:t>
            </w:r>
          </w:p>
        </w:tc>
        <w:tc>
          <w:tcPr>
            <w:tcW w:w="6081" w:type="dxa"/>
          </w:tcPr>
          <w:p w14:paraId="16AB4959" w14:textId="77777777" w:rsidR="00515BD3" w:rsidRPr="00952593" w:rsidRDefault="00515BD3" w:rsidP="00515BD3">
            <w:pPr>
              <w:pStyle w:val="NormalWeb"/>
              <w:rPr>
                <w:rFonts w:asciiTheme="majorHAnsi" w:hAnsiTheme="majorHAnsi"/>
                <w:b/>
              </w:rPr>
            </w:pPr>
          </w:p>
        </w:tc>
      </w:tr>
    </w:tbl>
    <w:p w14:paraId="09752B95" w14:textId="77777777" w:rsidR="00515BD3" w:rsidRDefault="00515BD3" w:rsidP="00515BD3">
      <w:pPr>
        <w:rPr>
          <w:rFonts w:asciiTheme="majorHAnsi" w:hAnsiTheme="majorHAnsi"/>
          <w:b/>
          <w:color w:val="FF0000"/>
        </w:rPr>
      </w:pPr>
    </w:p>
    <w:p w14:paraId="59F52444" w14:textId="77777777" w:rsidR="00D77D65" w:rsidRDefault="00D77D65" w:rsidP="00515BD3">
      <w:pPr>
        <w:rPr>
          <w:rFonts w:asciiTheme="majorHAnsi" w:hAnsiTheme="majorHAnsi"/>
          <w:b/>
        </w:rPr>
      </w:pPr>
    </w:p>
    <w:p w14:paraId="4B39AAF3" w14:textId="77777777" w:rsidR="001B717E" w:rsidRDefault="001B717E" w:rsidP="00515BD3">
      <w:pPr>
        <w:rPr>
          <w:rFonts w:asciiTheme="majorHAnsi" w:hAnsiTheme="majorHAnsi"/>
          <w:b/>
        </w:rPr>
      </w:pPr>
    </w:p>
    <w:p w14:paraId="7E601639" w14:textId="474182C4" w:rsidR="001B717E" w:rsidRPr="00D77D65" w:rsidRDefault="001B717E" w:rsidP="00515BD3">
      <w:pPr>
        <w:rPr>
          <w:rFonts w:asciiTheme="majorHAnsi" w:hAnsiTheme="majorHAnsi"/>
          <w:b/>
        </w:rPr>
      </w:pPr>
      <w:r>
        <w:rPr>
          <w:rFonts w:asciiTheme="majorHAnsi" w:hAnsiTheme="majorHAnsi"/>
          <w:b/>
        </w:rPr>
        <w:t>See Budget for full numbers.</w:t>
      </w:r>
    </w:p>
    <w:p w14:paraId="615171B2" w14:textId="77777777" w:rsidR="001B717E" w:rsidRDefault="001B717E">
      <w:pPr>
        <w:rPr>
          <w:rFonts w:asciiTheme="majorHAnsi" w:hAnsiTheme="majorHAnsi"/>
          <w:b/>
          <w:color w:val="FF0000"/>
        </w:rPr>
      </w:pPr>
    </w:p>
    <w:p w14:paraId="68D17FC9" w14:textId="2A1A3A41" w:rsidR="001B717E" w:rsidRDefault="001B717E">
      <w:pPr>
        <w:rPr>
          <w:rFonts w:asciiTheme="majorHAnsi" w:hAnsiTheme="majorHAnsi"/>
          <w:b/>
          <w:color w:val="FF0000"/>
        </w:rPr>
      </w:pPr>
      <w:r>
        <w:rPr>
          <w:rFonts w:asciiTheme="majorHAnsi" w:hAnsiTheme="majorHAnsi"/>
          <w:b/>
          <w:color w:val="FF0000"/>
        </w:rPr>
        <w:br w:type="page"/>
      </w:r>
    </w:p>
    <w:p w14:paraId="08D7FEAA" w14:textId="77777777" w:rsidR="00515BD3" w:rsidRDefault="00515BD3" w:rsidP="00515BD3">
      <w:pPr>
        <w:rPr>
          <w:rFonts w:asciiTheme="majorHAnsi" w:hAnsiTheme="majorHAnsi"/>
          <w:b/>
          <w:color w:val="FF0000"/>
        </w:rPr>
      </w:pPr>
    </w:p>
    <w:p w14:paraId="587E0BA5" w14:textId="77777777" w:rsidR="00515BD3" w:rsidRPr="00E52038" w:rsidRDefault="00515BD3" w:rsidP="00515BD3">
      <w:pPr>
        <w:rPr>
          <w:rFonts w:asciiTheme="majorHAnsi" w:hAnsiTheme="majorHAnsi"/>
        </w:rPr>
      </w:pPr>
      <w:r w:rsidRPr="00952593">
        <w:rPr>
          <w:rFonts w:asciiTheme="majorHAnsi" w:hAnsiTheme="majorHAnsi"/>
          <w:b/>
          <w:color w:val="FF0000"/>
        </w:rPr>
        <w:t>III.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515BD3" w:rsidRPr="00952593" w14:paraId="4A4A70D7" w14:textId="77777777" w:rsidTr="00515BD3">
        <w:trPr>
          <w:trHeight w:val="368"/>
        </w:trPr>
        <w:tc>
          <w:tcPr>
            <w:tcW w:w="1892" w:type="dxa"/>
          </w:tcPr>
          <w:p w14:paraId="7691B099" w14:textId="77777777" w:rsidR="00515BD3" w:rsidRPr="00952593" w:rsidRDefault="00515BD3" w:rsidP="00515BD3">
            <w:pPr>
              <w:pStyle w:val="NormalWeb"/>
              <w:contextualSpacing/>
              <w:rPr>
                <w:rFonts w:asciiTheme="majorHAnsi" w:hAnsiTheme="majorHAnsi"/>
              </w:rPr>
            </w:pPr>
          </w:p>
        </w:tc>
        <w:tc>
          <w:tcPr>
            <w:tcW w:w="1393" w:type="dxa"/>
          </w:tcPr>
          <w:p w14:paraId="4E30E0DB" w14:textId="7EB2D792" w:rsidR="00515BD3" w:rsidRPr="00952593" w:rsidRDefault="00515BD3" w:rsidP="00515BD3">
            <w:pPr>
              <w:pStyle w:val="NormalWeb"/>
              <w:contextualSpacing/>
              <w:rPr>
                <w:rFonts w:asciiTheme="majorHAnsi" w:hAnsiTheme="majorHAnsi"/>
              </w:rPr>
            </w:pPr>
            <w:r>
              <w:rPr>
                <w:rFonts w:asciiTheme="majorHAnsi" w:hAnsiTheme="majorHAnsi"/>
              </w:rPr>
              <w:t>June</w:t>
            </w:r>
            <w:r w:rsidRPr="00952593">
              <w:rPr>
                <w:rFonts w:asciiTheme="majorHAnsi" w:hAnsiTheme="majorHAnsi"/>
              </w:rPr>
              <w:t xml:space="preserve"> 201</w:t>
            </w:r>
            <w:r w:rsidR="00243A36">
              <w:rPr>
                <w:rFonts w:asciiTheme="majorHAnsi" w:hAnsiTheme="majorHAnsi"/>
              </w:rPr>
              <w:t>5</w:t>
            </w:r>
          </w:p>
        </w:tc>
        <w:tc>
          <w:tcPr>
            <w:tcW w:w="1456" w:type="dxa"/>
          </w:tcPr>
          <w:p w14:paraId="442F1464" w14:textId="0DA718CA" w:rsidR="00515BD3" w:rsidRPr="00952593" w:rsidRDefault="00515BD3" w:rsidP="00515BD3">
            <w:pPr>
              <w:pStyle w:val="NormalWeb"/>
              <w:contextualSpacing/>
              <w:rPr>
                <w:rFonts w:asciiTheme="majorHAnsi" w:hAnsiTheme="majorHAnsi"/>
              </w:rPr>
            </w:pPr>
            <w:r>
              <w:rPr>
                <w:rFonts w:asciiTheme="majorHAnsi" w:hAnsiTheme="majorHAnsi"/>
              </w:rPr>
              <w:t>Jan</w:t>
            </w:r>
            <w:r w:rsidRPr="00952593">
              <w:rPr>
                <w:rFonts w:asciiTheme="majorHAnsi" w:hAnsiTheme="majorHAnsi"/>
              </w:rPr>
              <w:t xml:space="preserve"> 201</w:t>
            </w:r>
            <w:r w:rsidR="00243A36">
              <w:rPr>
                <w:rFonts w:asciiTheme="majorHAnsi" w:hAnsiTheme="majorHAnsi"/>
              </w:rPr>
              <w:t>5</w:t>
            </w:r>
          </w:p>
        </w:tc>
        <w:tc>
          <w:tcPr>
            <w:tcW w:w="1614" w:type="dxa"/>
          </w:tcPr>
          <w:p w14:paraId="5D2E0A35"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sym w:font="Symbol" w:char="F044"/>
            </w:r>
            <w:r>
              <w:rPr>
                <w:rFonts w:asciiTheme="majorHAnsi" w:hAnsiTheme="majorHAnsi"/>
              </w:rPr>
              <w:t xml:space="preserve"> Jan 2014</w:t>
            </w:r>
            <w:r w:rsidRPr="00952593">
              <w:rPr>
                <w:rFonts w:asciiTheme="majorHAnsi" w:hAnsiTheme="majorHAnsi"/>
              </w:rPr>
              <w:t>-present</w:t>
            </w:r>
          </w:p>
        </w:tc>
      </w:tr>
      <w:tr w:rsidR="00515BD3" w:rsidRPr="00952593" w14:paraId="2EA9A58C" w14:textId="77777777" w:rsidTr="00515BD3">
        <w:tc>
          <w:tcPr>
            <w:tcW w:w="1892" w:type="dxa"/>
          </w:tcPr>
          <w:p w14:paraId="24D7BCED"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03779B41" w14:textId="0A698CB0" w:rsidR="00515BD3" w:rsidRPr="00952593" w:rsidRDefault="00243A36" w:rsidP="00515BD3">
            <w:pPr>
              <w:pStyle w:val="NormalWeb"/>
              <w:contextualSpacing/>
              <w:rPr>
                <w:rFonts w:asciiTheme="majorHAnsi" w:hAnsiTheme="majorHAnsi"/>
              </w:rPr>
            </w:pPr>
            <w:r>
              <w:rPr>
                <w:rFonts w:asciiTheme="majorHAnsi" w:hAnsiTheme="majorHAnsi"/>
              </w:rPr>
              <w:t>75</w:t>
            </w:r>
          </w:p>
        </w:tc>
        <w:tc>
          <w:tcPr>
            <w:tcW w:w="1456" w:type="dxa"/>
          </w:tcPr>
          <w:p w14:paraId="1E8BC736" w14:textId="28A097F0" w:rsidR="00515BD3" w:rsidRPr="00952593" w:rsidRDefault="00243A36" w:rsidP="00515BD3">
            <w:pPr>
              <w:pStyle w:val="NormalWeb"/>
              <w:contextualSpacing/>
              <w:rPr>
                <w:rFonts w:asciiTheme="majorHAnsi" w:hAnsiTheme="majorHAnsi"/>
              </w:rPr>
            </w:pPr>
            <w:r>
              <w:rPr>
                <w:rFonts w:asciiTheme="majorHAnsi" w:hAnsiTheme="majorHAnsi"/>
              </w:rPr>
              <w:t>73</w:t>
            </w:r>
          </w:p>
        </w:tc>
        <w:tc>
          <w:tcPr>
            <w:tcW w:w="1614" w:type="dxa"/>
          </w:tcPr>
          <w:p w14:paraId="736617BD" w14:textId="77777777" w:rsidR="00515BD3" w:rsidRPr="00952593" w:rsidRDefault="00515BD3" w:rsidP="00515BD3">
            <w:pPr>
              <w:pStyle w:val="NormalWeb"/>
              <w:contextualSpacing/>
              <w:rPr>
                <w:rFonts w:asciiTheme="majorHAnsi" w:hAnsiTheme="majorHAnsi"/>
              </w:rPr>
            </w:pPr>
          </w:p>
        </w:tc>
      </w:tr>
      <w:tr w:rsidR="00515BD3" w:rsidRPr="00952593" w14:paraId="110213DC" w14:textId="77777777" w:rsidTr="00515BD3">
        <w:tc>
          <w:tcPr>
            <w:tcW w:w="1892" w:type="dxa"/>
          </w:tcPr>
          <w:p w14:paraId="3D40B750"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New Members</w:t>
            </w:r>
          </w:p>
        </w:tc>
        <w:tc>
          <w:tcPr>
            <w:tcW w:w="1393" w:type="dxa"/>
          </w:tcPr>
          <w:p w14:paraId="76C54E87" w14:textId="0E46ED65" w:rsidR="00515BD3" w:rsidRPr="00952593" w:rsidRDefault="00515BD3" w:rsidP="00515BD3">
            <w:pPr>
              <w:pStyle w:val="NormalWeb"/>
              <w:contextualSpacing/>
              <w:rPr>
                <w:rFonts w:asciiTheme="majorHAnsi" w:hAnsiTheme="majorHAnsi"/>
              </w:rPr>
            </w:pPr>
          </w:p>
        </w:tc>
        <w:tc>
          <w:tcPr>
            <w:tcW w:w="1456" w:type="dxa"/>
          </w:tcPr>
          <w:p w14:paraId="0A62826A" w14:textId="77777777" w:rsidR="00515BD3" w:rsidRPr="00952593" w:rsidRDefault="00515BD3" w:rsidP="00515BD3">
            <w:pPr>
              <w:pStyle w:val="NormalWeb"/>
              <w:contextualSpacing/>
              <w:rPr>
                <w:rFonts w:asciiTheme="majorHAnsi" w:hAnsiTheme="majorHAnsi"/>
              </w:rPr>
            </w:pPr>
          </w:p>
        </w:tc>
        <w:tc>
          <w:tcPr>
            <w:tcW w:w="1614" w:type="dxa"/>
          </w:tcPr>
          <w:p w14:paraId="0031C93F" w14:textId="77777777" w:rsidR="00515BD3" w:rsidRPr="00952593" w:rsidRDefault="00515BD3" w:rsidP="00515BD3">
            <w:pPr>
              <w:pStyle w:val="NormalWeb"/>
              <w:contextualSpacing/>
              <w:rPr>
                <w:rFonts w:asciiTheme="majorHAnsi" w:hAnsiTheme="majorHAnsi"/>
              </w:rPr>
            </w:pPr>
          </w:p>
        </w:tc>
      </w:tr>
      <w:tr w:rsidR="00515BD3" w:rsidRPr="00952593" w14:paraId="1AB754CE" w14:textId="77777777" w:rsidTr="00515BD3">
        <w:tc>
          <w:tcPr>
            <w:tcW w:w="1892" w:type="dxa"/>
          </w:tcPr>
          <w:p w14:paraId="17C0AB94"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Dropped Members</w:t>
            </w:r>
          </w:p>
        </w:tc>
        <w:tc>
          <w:tcPr>
            <w:tcW w:w="1393" w:type="dxa"/>
          </w:tcPr>
          <w:p w14:paraId="558307A4" w14:textId="520DEAAC" w:rsidR="00515BD3" w:rsidRPr="00952593" w:rsidRDefault="00515BD3" w:rsidP="00515BD3">
            <w:pPr>
              <w:pStyle w:val="NormalWeb"/>
              <w:contextualSpacing/>
              <w:rPr>
                <w:rFonts w:asciiTheme="majorHAnsi" w:hAnsiTheme="majorHAnsi"/>
              </w:rPr>
            </w:pPr>
          </w:p>
        </w:tc>
        <w:tc>
          <w:tcPr>
            <w:tcW w:w="1456" w:type="dxa"/>
          </w:tcPr>
          <w:p w14:paraId="1EC8F76D" w14:textId="77777777" w:rsidR="00515BD3" w:rsidRPr="00952593" w:rsidRDefault="00515BD3" w:rsidP="00515BD3">
            <w:pPr>
              <w:pStyle w:val="NormalWeb"/>
              <w:contextualSpacing/>
              <w:rPr>
                <w:rFonts w:asciiTheme="majorHAnsi" w:hAnsiTheme="majorHAnsi"/>
              </w:rPr>
            </w:pPr>
          </w:p>
        </w:tc>
        <w:tc>
          <w:tcPr>
            <w:tcW w:w="1614" w:type="dxa"/>
          </w:tcPr>
          <w:p w14:paraId="1EC8DC47" w14:textId="77777777" w:rsidR="00515BD3" w:rsidRPr="00952593" w:rsidRDefault="00515BD3" w:rsidP="00515BD3">
            <w:pPr>
              <w:pStyle w:val="NormalWeb"/>
              <w:contextualSpacing/>
              <w:rPr>
                <w:rFonts w:asciiTheme="majorHAnsi" w:hAnsiTheme="majorHAnsi"/>
              </w:rPr>
            </w:pPr>
          </w:p>
        </w:tc>
      </w:tr>
      <w:tr w:rsidR="00515BD3" w:rsidRPr="00952593" w14:paraId="19D0CFBC" w14:textId="77777777" w:rsidTr="00515BD3">
        <w:tc>
          <w:tcPr>
            <w:tcW w:w="1892" w:type="dxa"/>
          </w:tcPr>
          <w:p w14:paraId="063D217B"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Total Members</w:t>
            </w:r>
          </w:p>
        </w:tc>
        <w:tc>
          <w:tcPr>
            <w:tcW w:w="1393" w:type="dxa"/>
          </w:tcPr>
          <w:p w14:paraId="723A1976" w14:textId="0239EB68" w:rsidR="00515BD3" w:rsidRPr="00952593" w:rsidRDefault="00515BD3" w:rsidP="00515BD3">
            <w:pPr>
              <w:pStyle w:val="NormalWeb"/>
              <w:contextualSpacing/>
              <w:rPr>
                <w:rFonts w:asciiTheme="majorHAnsi" w:hAnsiTheme="majorHAnsi"/>
              </w:rPr>
            </w:pPr>
            <w:r>
              <w:rPr>
                <w:rFonts w:asciiTheme="majorHAnsi" w:hAnsiTheme="majorHAnsi"/>
              </w:rPr>
              <w:t>7</w:t>
            </w:r>
            <w:r w:rsidR="00243A36">
              <w:rPr>
                <w:rFonts w:asciiTheme="majorHAnsi" w:hAnsiTheme="majorHAnsi"/>
              </w:rPr>
              <w:t>5</w:t>
            </w:r>
          </w:p>
        </w:tc>
        <w:tc>
          <w:tcPr>
            <w:tcW w:w="1456" w:type="dxa"/>
          </w:tcPr>
          <w:p w14:paraId="39EFC365" w14:textId="4C0C77F5" w:rsidR="00515BD3" w:rsidRPr="00952593" w:rsidRDefault="00243A36" w:rsidP="00515BD3">
            <w:pPr>
              <w:pStyle w:val="NormalWeb"/>
              <w:contextualSpacing/>
              <w:rPr>
                <w:rFonts w:asciiTheme="majorHAnsi" w:hAnsiTheme="majorHAnsi"/>
              </w:rPr>
            </w:pPr>
            <w:r>
              <w:rPr>
                <w:rFonts w:asciiTheme="majorHAnsi" w:hAnsiTheme="majorHAnsi"/>
              </w:rPr>
              <w:t>73</w:t>
            </w:r>
          </w:p>
        </w:tc>
        <w:tc>
          <w:tcPr>
            <w:tcW w:w="1614" w:type="dxa"/>
          </w:tcPr>
          <w:p w14:paraId="3E27D986" w14:textId="77777777" w:rsidR="00515BD3" w:rsidRPr="00952593" w:rsidRDefault="00515BD3" w:rsidP="00515BD3">
            <w:pPr>
              <w:pStyle w:val="NormalWeb"/>
              <w:contextualSpacing/>
              <w:rPr>
                <w:rFonts w:asciiTheme="majorHAnsi" w:hAnsiTheme="majorHAnsi"/>
              </w:rPr>
            </w:pPr>
            <w:r>
              <w:rPr>
                <w:rFonts w:asciiTheme="majorHAnsi" w:hAnsiTheme="majorHAnsi"/>
              </w:rPr>
              <w:t>6</w:t>
            </w:r>
          </w:p>
        </w:tc>
      </w:tr>
    </w:tbl>
    <w:p w14:paraId="7ABE21E8" w14:textId="77777777" w:rsidR="00515BD3" w:rsidRPr="00952593" w:rsidRDefault="00515BD3" w:rsidP="00515BD3">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515BD3" w:rsidRPr="00952593" w14:paraId="55BC1CD4" w14:textId="77777777" w:rsidTr="00515BD3">
        <w:trPr>
          <w:trHeight w:val="273"/>
        </w:trPr>
        <w:tc>
          <w:tcPr>
            <w:tcW w:w="2358" w:type="dxa"/>
          </w:tcPr>
          <w:p w14:paraId="6B27AD7A"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New Members</w:t>
            </w:r>
          </w:p>
        </w:tc>
        <w:tc>
          <w:tcPr>
            <w:tcW w:w="1170" w:type="dxa"/>
          </w:tcPr>
          <w:p w14:paraId="6C37063F" w14:textId="7BEC4331" w:rsidR="00515BD3" w:rsidRPr="00952593" w:rsidRDefault="00243A36" w:rsidP="00515BD3">
            <w:pPr>
              <w:pStyle w:val="NormalWeb"/>
              <w:contextualSpacing/>
              <w:rPr>
                <w:rFonts w:asciiTheme="majorHAnsi" w:hAnsiTheme="majorHAnsi"/>
              </w:rPr>
            </w:pPr>
            <w:r>
              <w:rPr>
                <w:rFonts w:asciiTheme="majorHAnsi" w:hAnsiTheme="majorHAnsi"/>
              </w:rPr>
              <w:t>0</w:t>
            </w:r>
          </w:p>
        </w:tc>
        <w:tc>
          <w:tcPr>
            <w:tcW w:w="6067" w:type="dxa"/>
          </w:tcPr>
          <w:p w14:paraId="15F79281" w14:textId="77777777" w:rsidR="00515BD3" w:rsidRPr="00952593" w:rsidRDefault="00515BD3" w:rsidP="00515BD3">
            <w:pPr>
              <w:pStyle w:val="NormalWeb"/>
              <w:contextualSpacing/>
              <w:rPr>
                <w:rFonts w:asciiTheme="majorHAnsi" w:hAnsiTheme="majorHAnsi"/>
              </w:rPr>
            </w:pPr>
          </w:p>
        </w:tc>
      </w:tr>
      <w:tr w:rsidR="00515BD3" w:rsidRPr="00952593" w14:paraId="08961063" w14:textId="77777777" w:rsidTr="00515BD3">
        <w:trPr>
          <w:trHeight w:val="273"/>
        </w:trPr>
        <w:tc>
          <w:tcPr>
            <w:tcW w:w="2358" w:type="dxa"/>
          </w:tcPr>
          <w:p w14:paraId="2CAAD32C"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Dropped Members</w:t>
            </w:r>
          </w:p>
        </w:tc>
        <w:tc>
          <w:tcPr>
            <w:tcW w:w="1170" w:type="dxa"/>
          </w:tcPr>
          <w:p w14:paraId="307416E0" w14:textId="77777777" w:rsidR="00515BD3" w:rsidRPr="00952593" w:rsidRDefault="00515BD3" w:rsidP="00515BD3">
            <w:pPr>
              <w:pStyle w:val="NormalWeb"/>
              <w:contextualSpacing/>
              <w:rPr>
                <w:rFonts w:asciiTheme="majorHAnsi" w:hAnsiTheme="majorHAnsi"/>
              </w:rPr>
            </w:pPr>
            <w:r>
              <w:rPr>
                <w:rFonts w:asciiTheme="majorHAnsi" w:hAnsiTheme="majorHAnsi"/>
              </w:rPr>
              <w:t>0</w:t>
            </w:r>
          </w:p>
        </w:tc>
        <w:tc>
          <w:tcPr>
            <w:tcW w:w="6067" w:type="dxa"/>
          </w:tcPr>
          <w:p w14:paraId="709E6BAF" w14:textId="77777777" w:rsidR="00515BD3" w:rsidRPr="00952593" w:rsidRDefault="00515BD3" w:rsidP="00515BD3">
            <w:pPr>
              <w:pStyle w:val="NormalWeb"/>
              <w:contextualSpacing/>
              <w:rPr>
                <w:rFonts w:asciiTheme="majorHAnsi" w:hAnsiTheme="majorHAnsi"/>
              </w:rPr>
            </w:pPr>
          </w:p>
        </w:tc>
      </w:tr>
    </w:tbl>
    <w:p w14:paraId="791AE8F5" w14:textId="0CF5190B" w:rsidR="001B717E" w:rsidRDefault="00515BD3" w:rsidP="001B717E">
      <w:pPr>
        <w:pStyle w:val="NormalWeb"/>
        <w:contextualSpacing/>
        <w:rPr>
          <w:rFonts w:asciiTheme="majorHAnsi" w:hAnsiTheme="majorHAnsi"/>
        </w:rPr>
      </w:pPr>
      <w:r>
        <w:rPr>
          <w:rFonts w:asciiTheme="majorHAnsi" w:hAnsiTheme="majorHAnsi"/>
        </w:rPr>
        <w:t>*These member</w:t>
      </w:r>
      <w:r w:rsidR="001B717E">
        <w:rPr>
          <w:rFonts w:asciiTheme="majorHAnsi" w:hAnsiTheme="majorHAnsi"/>
        </w:rPr>
        <w:t xml:space="preserve">s have not paid dues in </w:t>
      </w:r>
      <w:r>
        <w:rPr>
          <w:rFonts w:asciiTheme="majorHAnsi" w:hAnsiTheme="majorHAnsi"/>
        </w:rPr>
        <w:t>2014:</w:t>
      </w:r>
    </w:p>
    <w:tbl>
      <w:tblPr>
        <w:tblW w:w="6319" w:type="dxa"/>
        <w:tblInd w:w="93" w:type="dxa"/>
        <w:tblLook w:val="04A0" w:firstRow="1" w:lastRow="0" w:firstColumn="1" w:lastColumn="0" w:noHBand="0" w:noVBand="1"/>
      </w:tblPr>
      <w:tblGrid>
        <w:gridCol w:w="6319"/>
      </w:tblGrid>
      <w:tr w:rsidR="001B717E" w:rsidRPr="001B717E" w14:paraId="69FE1741" w14:textId="77777777" w:rsidTr="004A203D">
        <w:trPr>
          <w:trHeight w:val="295"/>
        </w:trPr>
        <w:tc>
          <w:tcPr>
            <w:tcW w:w="6319" w:type="dxa"/>
            <w:tcBorders>
              <w:top w:val="nil"/>
              <w:left w:val="nil"/>
              <w:bottom w:val="nil"/>
              <w:right w:val="nil"/>
            </w:tcBorders>
            <w:shd w:val="clear" w:color="auto" w:fill="auto"/>
            <w:noWrap/>
            <w:vAlign w:val="bottom"/>
            <w:hideMark/>
          </w:tcPr>
          <w:p w14:paraId="186807C0" w14:textId="62797B0B" w:rsidR="001B717E" w:rsidRPr="001B717E" w:rsidRDefault="001B717E" w:rsidP="001B717E">
            <w:pPr>
              <w:rPr>
                <w:rFonts w:ascii="Calibri" w:eastAsia="Times New Roman" w:hAnsi="Calibri" w:cs="Times New Roman"/>
                <w:color w:val="000000"/>
              </w:rPr>
            </w:pPr>
          </w:p>
        </w:tc>
      </w:tr>
      <w:tr w:rsidR="003B2159" w:rsidRPr="001B717E" w14:paraId="74BE7DF0" w14:textId="77777777" w:rsidTr="003B2159">
        <w:trPr>
          <w:trHeight w:val="295"/>
        </w:trPr>
        <w:tc>
          <w:tcPr>
            <w:tcW w:w="6319" w:type="dxa"/>
            <w:tcBorders>
              <w:top w:val="nil"/>
              <w:left w:val="nil"/>
              <w:bottom w:val="nil"/>
              <w:right w:val="nil"/>
            </w:tcBorders>
            <w:shd w:val="clear" w:color="auto" w:fill="auto"/>
            <w:noWrap/>
            <w:vAlign w:val="bottom"/>
          </w:tcPr>
          <w:p w14:paraId="3CDFE770" w14:textId="31DAB35A" w:rsidR="003B2159" w:rsidRPr="001B717E" w:rsidRDefault="00243A36" w:rsidP="001B717E">
            <w:pPr>
              <w:rPr>
                <w:rFonts w:ascii="Calibri" w:eastAsia="Times New Roman" w:hAnsi="Calibri" w:cs="Times New Roman"/>
                <w:color w:val="000000"/>
              </w:rPr>
            </w:pPr>
            <w:r>
              <w:rPr>
                <w:rFonts w:ascii="Calibri" w:eastAsia="Times New Roman" w:hAnsi="Calibri" w:cs="Times New Roman"/>
                <w:color w:val="000000"/>
              </w:rPr>
              <w:t>Membership has been quiet as we lack a chair right now.</w:t>
            </w:r>
          </w:p>
        </w:tc>
      </w:tr>
      <w:tr w:rsidR="003B2159" w:rsidRPr="001B717E" w14:paraId="4F714DC3" w14:textId="77777777" w:rsidTr="003B2159">
        <w:trPr>
          <w:trHeight w:val="295"/>
        </w:trPr>
        <w:tc>
          <w:tcPr>
            <w:tcW w:w="6319" w:type="dxa"/>
            <w:tcBorders>
              <w:top w:val="nil"/>
              <w:left w:val="nil"/>
              <w:bottom w:val="nil"/>
              <w:right w:val="nil"/>
            </w:tcBorders>
            <w:shd w:val="clear" w:color="auto" w:fill="auto"/>
            <w:noWrap/>
            <w:vAlign w:val="bottom"/>
          </w:tcPr>
          <w:p w14:paraId="4AF2609D" w14:textId="03FF3E2C" w:rsidR="003B2159" w:rsidRPr="001B717E" w:rsidRDefault="003B2159" w:rsidP="001B717E">
            <w:pPr>
              <w:rPr>
                <w:rFonts w:ascii="Calibri" w:eastAsia="Times New Roman" w:hAnsi="Calibri" w:cs="Times New Roman"/>
                <w:color w:val="000000"/>
              </w:rPr>
            </w:pPr>
          </w:p>
        </w:tc>
      </w:tr>
    </w:tbl>
    <w:p w14:paraId="7FF04ADD" w14:textId="77777777" w:rsidR="00515BD3" w:rsidRPr="00952593" w:rsidRDefault="00515BD3" w:rsidP="00515BD3">
      <w:pPr>
        <w:pStyle w:val="NormalWeb"/>
        <w:contextualSpacing/>
        <w:rPr>
          <w:rFonts w:asciiTheme="majorHAnsi" w:hAnsiTheme="majorHAnsi"/>
          <w:b/>
        </w:rPr>
      </w:pPr>
      <w:r w:rsidRPr="00952593">
        <w:rPr>
          <w:rFonts w:asciiTheme="majorHAnsi" w:hAnsiTheme="majorHAnsi"/>
          <w:b/>
        </w:rPr>
        <w:t>Membership Committee Members are:</w:t>
      </w:r>
    </w:p>
    <w:p w14:paraId="4074F09A" w14:textId="2E1F439C" w:rsidR="00515BD3" w:rsidRPr="00952593" w:rsidRDefault="00515BD3" w:rsidP="00515BD3">
      <w:pPr>
        <w:pStyle w:val="NormalWeb"/>
        <w:contextualSpacing/>
        <w:rPr>
          <w:rFonts w:asciiTheme="majorHAnsi" w:hAnsiTheme="majorHAnsi"/>
        </w:rPr>
      </w:pPr>
      <w:r w:rsidRPr="00952593">
        <w:rPr>
          <w:rFonts w:asciiTheme="majorHAnsi" w:hAnsiTheme="majorHAnsi"/>
        </w:rPr>
        <w:t>Christa Hillstrom, Yes!</w:t>
      </w:r>
    </w:p>
    <w:p w14:paraId="613F2893"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Andrew Stelzer, Making Contact</w:t>
      </w:r>
    </w:p>
    <w:p w14:paraId="4F046711" w14:textId="77777777" w:rsidR="00515BD3" w:rsidRPr="00952593" w:rsidRDefault="00515BD3" w:rsidP="00515BD3">
      <w:pPr>
        <w:pStyle w:val="NormalWeb"/>
        <w:contextualSpacing/>
        <w:rPr>
          <w:rFonts w:asciiTheme="majorHAnsi" w:hAnsiTheme="majorHAnsi"/>
        </w:rPr>
      </w:pPr>
      <w:r w:rsidRPr="00952593">
        <w:rPr>
          <w:rFonts w:asciiTheme="majorHAnsi" w:hAnsiTheme="majorHAnsi"/>
        </w:rPr>
        <w:t>Shay Totten, Communications Director, Chelsea Green</w:t>
      </w:r>
    </w:p>
    <w:p w14:paraId="76F2E4F1" w14:textId="77777777" w:rsidR="00515BD3" w:rsidRDefault="00515BD3" w:rsidP="00515BD3">
      <w:pPr>
        <w:pStyle w:val="NormalWeb"/>
        <w:contextualSpacing/>
        <w:rPr>
          <w:rFonts w:asciiTheme="majorHAnsi" w:hAnsiTheme="majorHAnsi"/>
        </w:rPr>
      </w:pPr>
      <w:r>
        <w:rPr>
          <w:rFonts w:asciiTheme="majorHAnsi" w:hAnsiTheme="majorHAnsi"/>
        </w:rPr>
        <w:t>Laura Burge, Care2</w:t>
      </w:r>
    </w:p>
    <w:p w14:paraId="19F0A3EF" w14:textId="77777777" w:rsidR="00515BD3" w:rsidRDefault="00515BD3" w:rsidP="00515BD3">
      <w:pPr>
        <w:pStyle w:val="NormalWeb"/>
        <w:contextualSpacing/>
        <w:rPr>
          <w:rFonts w:asciiTheme="majorHAnsi" w:hAnsiTheme="majorHAnsi"/>
        </w:rPr>
      </w:pPr>
    </w:p>
    <w:p w14:paraId="3FCDC69D" w14:textId="77777777" w:rsidR="00515BD3" w:rsidRPr="00952593" w:rsidRDefault="00515BD3" w:rsidP="00515BD3">
      <w:pPr>
        <w:pStyle w:val="NormalWeb"/>
        <w:contextualSpacing/>
        <w:rPr>
          <w:rFonts w:asciiTheme="majorHAnsi" w:hAnsiTheme="majorHAnsi"/>
        </w:rPr>
      </w:pPr>
      <w:r>
        <w:rPr>
          <w:rFonts w:asciiTheme="majorHAnsi" w:hAnsiTheme="majorHAnsi"/>
        </w:rPr>
        <w:t>We are currently seeking more volunteers for this committee!</w:t>
      </w:r>
    </w:p>
    <w:p w14:paraId="5449571E" w14:textId="77777777" w:rsidR="00515BD3" w:rsidRPr="00952593" w:rsidRDefault="00515BD3" w:rsidP="00515BD3">
      <w:pPr>
        <w:pStyle w:val="NormalWeb"/>
        <w:contextualSpacing/>
        <w:rPr>
          <w:rFonts w:asciiTheme="majorHAnsi" w:hAnsiTheme="majorHAnsi"/>
        </w:rPr>
      </w:pPr>
    </w:p>
    <w:p w14:paraId="3E005AB9" w14:textId="77777777" w:rsidR="00515BD3" w:rsidRDefault="00515BD3" w:rsidP="00515BD3">
      <w:pPr>
        <w:rPr>
          <w:rFonts w:asciiTheme="majorHAnsi" w:eastAsia="ＭＳ 明朝" w:hAnsiTheme="majorHAnsi"/>
          <w:color w:val="FF0000"/>
        </w:rPr>
      </w:pPr>
    </w:p>
    <w:p w14:paraId="59B93768" w14:textId="77777777" w:rsidR="006C1B53" w:rsidRDefault="006C1B53">
      <w:pPr>
        <w:rPr>
          <w:rFonts w:asciiTheme="majorHAnsi" w:hAnsiTheme="majorHAnsi"/>
        </w:rPr>
      </w:pPr>
    </w:p>
    <w:p w14:paraId="3F2061F9" w14:textId="52C636B7" w:rsidR="006C1B53" w:rsidRPr="006C1B53" w:rsidRDefault="006C1B53">
      <w:pPr>
        <w:rPr>
          <w:rFonts w:asciiTheme="majorHAnsi" w:hAnsiTheme="majorHAnsi"/>
        </w:rPr>
      </w:pPr>
      <w:r>
        <w:rPr>
          <w:rFonts w:asciiTheme="majorHAnsi" w:hAnsiTheme="majorHAnsi"/>
          <w:color w:val="FF0000"/>
        </w:rPr>
        <w:br w:type="page"/>
      </w:r>
    </w:p>
    <w:p w14:paraId="14065E2A" w14:textId="6B89234E" w:rsidR="00515BD3" w:rsidRPr="00952593" w:rsidRDefault="00515BD3" w:rsidP="00515BD3">
      <w:pPr>
        <w:pStyle w:val="ListParagraph"/>
        <w:ind w:left="0"/>
        <w:rPr>
          <w:rFonts w:asciiTheme="majorHAnsi" w:hAnsiTheme="majorHAnsi"/>
          <w:color w:val="FF0000"/>
        </w:rPr>
      </w:pPr>
      <w:r w:rsidRPr="00952593">
        <w:rPr>
          <w:rFonts w:asciiTheme="majorHAnsi" w:hAnsiTheme="majorHAnsi"/>
          <w:color w:val="FF0000"/>
        </w:rPr>
        <w:lastRenderedPageBreak/>
        <w:t xml:space="preserve">V. </w:t>
      </w:r>
      <w:r>
        <w:rPr>
          <w:rFonts w:asciiTheme="majorHAnsi" w:hAnsiTheme="majorHAnsi"/>
          <w:b/>
          <w:color w:val="FF0000"/>
        </w:rPr>
        <w:t>Strategic Planning</w:t>
      </w:r>
    </w:p>
    <w:p w14:paraId="53573A16" w14:textId="77777777" w:rsidR="00515BD3" w:rsidRDefault="00515BD3" w:rsidP="00515BD3">
      <w:pPr>
        <w:pStyle w:val="ListParagraph"/>
        <w:ind w:left="0"/>
        <w:rPr>
          <w:rFonts w:asciiTheme="majorHAnsi" w:hAnsiTheme="majorHAnsi"/>
        </w:rPr>
      </w:pPr>
    </w:p>
    <w:p w14:paraId="545C4D1C" w14:textId="77777777" w:rsidR="00515BD3" w:rsidRPr="00A5249B" w:rsidRDefault="00515BD3" w:rsidP="00515BD3">
      <w:pPr>
        <w:rPr>
          <w:b/>
        </w:rPr>
      </w:pPr>
      <w:r w:rsidRPr="00A5249B">
        <w:rPr>
          <w:b/>
        </w:rPr>
        <w:t xml:space="preserve">Strategic Planning Committee Members </w:t>
      </w:r>
    </w:p>
    <w:p w14:paraId="74071352" w14:textId="77777777" w:rsidR="00515BD3" w:rsidRDefault="00515BD3" w:rsidP="00515BD3"/>
    <w:p w14:paraId="4E7D1D0F" w14:textId="77777777" w:rsidR="00515BD3" w:rsidRPr="00A5249B" w:rsidRDefault="00515BD3" w:rsidP="00515BD3">
      <w:pPr>
        <w:rPr>
          <w:b/>
        </w:rPr>
      </w:pPr>
      <w:r w:rsidRPr="00A5249B">
        <w:rPr>
          <w:b/>
        </w:rPr>
        <w:t>TMC Members:</w:t>
      </w:r>
    </w:p>
    <w:p w14:paraId="30D0B46C" w14:textId="77777777" w:rsidR="00515BD3" w:rsidRDefault="00515BD3" w:rsidP="00515BD3">
      <w:r>
        <w:t>Steve Katz (FNP liaison, CC member)</w:t>
      </w:r>
    </w:p>
    <w:p w14:paraId="51A66342" w14:textId="77777777" w:rsidR="00515BD3" w:rsidRDefault="00515BD3" w:rsidP="00515BD3">
      <w:r>
        <w:t>Maya Schenwar (CC Chair)</w:t>
      </w:r>
    </w:p>
    <w:p w14:paraId="773AB483" w14:textId="400F787E" w:rsidR="00515BD3" w:rsidRDefault="00515BD3" w:rsidP="00515BD3">
      <w:r>
        <w:t xml:space="preserve">Jay Harris </w:t>
      </w:r>
      <w:r w:rsidR="00D36241">
        <w:t xml:space="preserve">(Hightower Lowdown; </w:t>
      </w:r>
      <w:r>
        <w:t>on AAN Foundation Board)</w:t>
      </w:r>
    </w:p>
    <w:p w14:paraId="222C081E" w14:textId="77777777" w:rsidR="00515BD3" w:rsidRDefault="00515BD3" w:rsidP="00515BD3">
      <w:r>
        <w:t>Joe Baker (Care2)</w:t>
      </w:r>
    </w:p>
    <w:p w14:paraId="0E402A90" w14:textId="77777777" w:rsidR="00515BD3" w:rsidRDefault="00515BD3" w:rsidP="00515BD3">
      <w:r>
        <w:t>Rod Arakaki (Yes!)</w:t>
      </w:r>
    </w:p>
    <w:p w14:paraId="4EAD8A9D" w14:textId="77777777" w:rsidR="00515BD3" w:rsidRDefault="00515BD3" w:rsidP="00515BD3">
      <w:r>
        <w:t>Steve Michelson (Specialty Studios)</w:t>
      </w:r>
    </w:p>
    <w:p w14:paraId="72AB7AA1" w14:textId="77777777" w:rsidR="00515BD3" w:rsidRDefault="00515BD3" w:rsidP="00515BD3">
      <w:r>
        <w:t>Susan Mernit (Oakland Local)</w:t>
      </w:r>
    </w:p>
    <w:p w14:paraId="378C6B46" w14:textId="77777777" w:rsidR="00515BD3" w:rsidRDefault="00515BD3" w:rsidP="00515BD3">
      <w:r>
        <w:t>Kate Lesniak (Bitch)</w:t>
      </w:r>
    </w:p>
    <w:p w14:paraId="20FC2EC7" w14:textId="77777777" w:rsidR="00515BD3" w:rsidRDefault="00515BD3" w:rsidP="00515BD3">
      <w:r>
        <w:t>Linda Jue (GWW)</w:t>
      </w:r>
    </w:p>
    <w:p w14:paraId="059B53AD" w14:textId="77777777" w:rsidR="00515BD3" w:rsidRDefault="00515BD3" w:rsidP="00515BD3"/>
    <w:p w14:paraId="3EA8BC3D" w14:textId="77777777" w:rsidR="00515BD3" w:rsidRPr="00A5249B" w:rsidRDefault="00515BD3" w:rsidP="00515BD3"/>
    <w:p w14:paraId="6A4A5589" w14:textId="77777777" w:rsidR="00515BD3" w:rsidRPr="00852608" w:rsidRDefault="00515BD3" w:rsidP="00515BD3">
      <w:pPr>
        <w:pStyle w:val="ListParagraph"/>
        <w:ind w:left="0"/>
        <w:rPr>
          <w:rFonts w:asciiTheme="majorHAnsi" w:hAnsiTheme="majorHAnsi"/>
          <w:b/>
        </w:rPr>
      </w:pPr>
      <w:r w:rsidRPr="00852608">
        <w:rPr>
          <w:rFonts w:asciiTheme="majorHAnsi" w:hAnsiTheme="majorHAnsi"/>
          <w:b/>
        </w:rPr>
        <w:t>Calendar</w:t>
      </w:r>
    </w:p>
    <w:p w14:paraId="70994F2C" w14:textId="3A3D363B" w:rsidR="00243A36" w:rsidRPr="00243A36" w:rsidRDefault="00243A36" w:rsidP="00515BD3">
      <w:pPr>
        <w:pStyle w:val="ListParagraph"/>
        <w:numPr>
          <w:ilvl w:val="0"/>
          <w:numId w:val="4"/>
        </w:numPr>
      </w:pPr>
      <w:r>
        <w:rPr>
          <w:b/>
        </w:rPr>
        <w:t xml:space="preserve">June 8: Full day Retreat with AAN Board members </w:t>
      </w:r>
      <w:r>
        <w:t>to understand if we should go forward, and if so, with a partnership, merger, or??</w:t>
      </w:r>
    </w:p>
    <w:p w14:paraId="595638F1" w14:textId="5862356A" w:rsidR="00243A36" w:rsidRDefault="00243A36" w:rsidP="00515BD3">
      <w:pPr>
        <w:pStyle w:val="ListParagraph"/>
        <w:numPr>
          <w:ilvl w:val="0"/>
          <w:numId w:val="4"/>
        </w:numPr>
      </w:pPr>
      <w:r w:rsidRPr="00243A36">
        <w:rPr>
          <w:b/>
        </w:rPr>
        <w:t>June 15:</w:t>
      </w:r>
      <w:r>
        <w:t xml:space="preserve"> Report to TMC and AAN boards</w:t>
      </w:r>
    </w:p>
    <w:p w14:paraId="2BFEB6AC" w14:textId="0A27C4BA" w:rsidR="00515BD3" w:rsidRDefault="00243A36" w:rsidP="00515BD3">
      <w:pPr>
        <w:pStyle w:val="ListParagraph"/>
        <w:numPr>
          <w:ilvl w:val="0"/>
          <w:numId w:val="4"/>
        </w:numPr>
      </w:pPr>
      <w:r w:rsidRPr="00243A36">
        <w:rPr>
          <w:b/>
        </w:rPr>
        <w:t>June 30:</w:t>
      </w:r>
      <w:r>
        <w:t xml:space="preserve"> AAN board to message its members if a decision is made to move forward.  </w:t>
      </w:r>
    </w:p>
    <w:p w14:paraId="662505F6" w14:textId="0A488AE1" w:rsidR="0068016E" w:rsidRDefault="0068016E" w:rsidP="00515BD3">
      <w:pPr>
        <w:pStyle w:val="ListParagraph"/>
        <w:numPr>
          <w:ilvl w:val="0"/>
          <w:numId w:val="4"/>
        </w:numPr>
      </w:pPr>
      <w:r w:rsidRPr="0068016E">
        <w:rPr>
          <w:b/>
        </w:rPr>
        <w:t>July 2015 Salt Lake City:</w:t>
      </w:r>
      <w:r>
        <w:t xml:space="preserve"> AAN </w:t>
      </w:r>
      <w:r w:rsidR="00243A36">
        <w:t>discusses TMC relationship with AAN members</w:t>
      </w:r>
    </w:p>
    <w:p w14:paraId="10683F14" w14:textId="1C049E73" w:rsidR="00243A36" w:rsidRDefault="00243A36" w:rsidP="00515BD3">
      <w:pPr>
        <w:pStyle w:val="ListParagraph"/>
        <w:numPr>
          <w:ilvl w:val="0"/>
          <w:numId w:val="4"/>
        </w:numPr>
      </w:pPr>
      <w:r w:rsidRPr="00243A36">
        <w:rPr>
          <w:b/>
        </w:rPr>
        <w:t>August 2015:</w:t>
      </w:r>
      <w:r>
        <w:t xml:space="preserve"> If a decision is made to move forward, negotiating committees begin to meet.</w:t>
      </w:r>
    </w:p>
    <w:p w14:paraId="65B2B9E7" w14:textId="77777777" w:rsidR="00515BD3" w:rsidRDefault="00515BD3" w:rsidP="00515BD3"/>
    <w:p w14:paraId="772E4F41" w14:textId="5F12AD3A" w:rsidR="00515BD3" w:rsidRPr="00852608" w:rsidRDefault="00515BD3" w:rsidP="00515BD3">
      <w:pPr>
        <w:rPr>
          <w:rFonts w:asciiTheme="majorHAnsi" w:eastAsia="Times New Roman" w:hAnsiTheme="majorHAnsi"/>
          <w:b/>
          <w:color w:val="FF0000"/>
        </w:rPr>
      </w:pPr>
      <w:r w:rsidRPr="00852608">
        <w:rPr>
          <w:rFonts w:asciiTheme="majorHAnsi" w:hAnsiTheme="majorHAnsi"/>
          <w:b/>
          <w:color w:val="FF0000"/>
        </w:rPr>
        <w:br w:type="page"/>
      </w:r>
    </w:p>
    <w:p w14:paraId="46A372B0" w14:textId="77777777" w:rsidR="00515BD3" w:rsidRPr="00952593" w:rsidRDefault="00515BD3" w:rsidP="00515BD3">
      <w:pPr>
        <w:pStyle w:val="NormalWeb"/>
        <w:contextualSpacing/>
        <w:rPr>
          <w:rFonts w:asciiTheme="majorHAnsi" w:hAnsiTheme="majorHAnsi"/>
          <w:color w:val="000000"/>
        </w:rPr>
      </w:pPr>
    </w:p>
    <w:p w14:paraId="0773B05E" w14:textId="77777777" w:rsidR="00515BD3" w:rsidRDefault="00515BD3" w:rsidP="00515BD3">
      <w:pPr>
        <w:pStyle w:val="NormalWeb"/>
        <w:contextualSpacing/>
        <w:rPr>
          <w:rFonts w:asciiTheme="majorHAnsi" w:hAnsiTheme="majorHAnsi"/>
          <w:b/>
          <w:color w:val="000000"/>
        </w:rPr>
      </w:pPr>
      <w:r w:rsidRPr="00952593">
        <w:rPr>
          <w:rFonts w:asciiTheme="majorHAnsi" w:hAnsiTheme="majorHAnsi"/>
          <w:color w:val="FF0000"/>
        </w:rPr>
        <w:t xml:space="preserve">VI. </w:t>
      </w:r>
      <w:r w:rsidRPr="00952593">
        <w:rPr>
          <w:rFonts w:asciiTheme="majorHAnsi" w:hAnsiTheme="majorHAnsi"/>
          <w:b/>
          <w:color w:val="FF0000"/>
        </w:rPr>
        <w:t>Project Report: Incubation and Innovation Labs</w:t>
      </w:r>
      <w:r>
        <w:rPr>
          <w:rFonts w:asciiTheme="majorHAnsi" w:hAnsiTheme="majorHAnsi"/>
          <w:b/>
          <w:color w:val="FF0000"/>
        </w:rPr>
        <w:t xml:space="preserve"> + Other Business Projects</w:t>
      </w:r>
    </w:p>
    <w:p w14:paraId="7C41C53C" w14:textId="77777777" w:rsidR="00515BD3" w:rsidRPr="00487474" w:rsidRDefault="00515BD3" w:rsidP="00515BD3">
      <w:pPr>
        <w:pStyle w:val="NormalWeb"/>
        <w:contextualSpacing/>
        <w:rPr>
          <w:rFonts w:asciiTheme="majorHAnsi" w:hAnsiTheme="majorHAnsi"/>
          <w:b/>
          <w:color w:val="000000"/>
        </w:rPr>
      </w:pPr>
    </w:p>
    <w:p w14:paraId="02388CC1" w14:textId="33F52AE9" w:rsidR="00515BD3" w:rsidRDefault="00515BD3" w:rsidP="00515BD3">
      <w:pPr>
        <w:pStyle w:val="NormalWeb"/>
        <w:rPr>
          <w:rFonts w:asciiTheme="majorHAnsi" w:hAnsiTheme="majorHAnsi"/>
        </w:rPr>
      </w:pPr>
      <w:r>
        <w:rPr>
          <w:rFonts w:asciiTheme="majorHAnsi" w:hAnsiTheme="majorHAnsi"/>
          <w:b/>
        </w:rPr>
        <w:t xml:space="preserve">1) </w:t>
      </w:r>
      <w:r w:rsidRPr="00952593">
        <w:rPr>
          <w:rFonts w:asciiTheme="majorHAnsi" w:hAnsiTheme="majorHAnsi"/>
          <w:b/>
        </w:rPr>
        <w:t>The Metrics Lab</w:t>
      </w:r>
      <w:r w:rsidRPr="00952593">
        <w:rPr>
          <w:rFonts w:asciiTheme="majorHAnsi" w:hAnsiTheme="majorHAnsi"/>
        </w:rPr>
        <w:t xml:space="preserve"> </w:t>
      </w:r>
      <w:r w:rsidR="00243A36">
        <w:rPr>
          <w:rFonts w:asciiTheme="majorHAnsi" w:hAnsiTheme="majorHAnsi"/>
        </w:rPr>
        <w:t>is being run by Manolia with my supervision. Our topics are now:</w:t>
      </w:r>
    </w:p>
    <w:p w14:paraId="1A924B08" w14:textId="77777777" w:rsidR="00515BD3" w:rsidRDefault="00515BD3" w:rsidP="00515BD3">
      <w:pPr>
        <w:pStyle w:val="NormalWeb"/>
        <w:contextualSpacing/>
        <w:rPr>
          <w:rFonts w:asciiTheme="majorHAnsi" w:hAnsiTheme="majorHAnsi"/>
        </w:rPr>
      </w:pPr>
      <w:r>
        <w:rPr>
          <w:rFonts w:asciiTheme="majorHAnsi" w:hAnsiTheme="majorHAnsi"/>
        </w:rPr>
        <w:t>Abortion</w:t>
      </w:r>
    </w:p>
    <w:p w14:paraId="79552168" w14:textId="77777777" w:rsidR="00515BD3" w:rsidRDefault="00515BD3" w:rsidP="00515BD3">
      <w:pPr>
        <w:pStyle w:val="NormalWeb"/>
        <w:contextualSpacing/>
        <w:rPr>
          <w:rFonts w:asciiTheme="majorHAnsi" w:hAnsiTheme="majorHAnsi"/>
        </w:rPr>
      </w:pPr>
      <w:r>
        <w:rPr>
          <w:rFonts w:asciiTheme="majorHAnsi" w:hAnsiTheme="majorHAnsi"/>
        </w:rPr>
        <w:t>Reproductive Justice</w:t>
      </w:r>
    </w:p>
    <w:p w14:paraId="51EF9920" w14:textId="77777777" w:rsidR="00515BD3" w:rsidRDefault="00515BD3" w:rsidP="00515BD3">
      <w:pPr>
        <w:pStyle w:val="NormalWeb"/>
        <w:contextualSpacing/>
        <w:rPr>
          <w:rFonts w:asciiTheme="majorHAnsi" w:hAnsiTheme="majorHAnsi"/>
        </w:rPr>
      </w:pPr>
      <w:r>
        <w:rPr>
          <w:rFonts w:asciiTheme="majorHAnsi" w:hAnsiTheme="majorHAnsi"/>
        </w:rPr>
        <w:t>Health Care</w:t>
      </w:r>
    </w:p>
    <w:p w14:paraId="6FD254B0" w14:textId="77777777" w:rsidR="00515BD3" w:rsidRDefault="00515BD3" w:rsidP="00515BD3">
      <w:pPr>
        <w:pStyle w:val="NormalWeb"/>
        <w:contextualSpacing/>
        <w:rPr>
          <w:rFonts w:asciiTheme="majorHAnsi" w:hAnsiTheme="majorHAnsi"/>
        </w:rPr>
      </w:pPr>
      <w:r>
        <w:rPr>
          <w:rFonts w:asciiTheme="majorHAnsi" w:hAnsiTheme="majorHAnsi"/>
        </w:rPr>
        <w:t>Immigration Reform</w:t>
      </w:r>
    </w:p>
    <w:p w14:paraId="7307CBA3" w14:textId="77777777" w:rsidR="00515BD3" w:rsidRDefault="00515BD3" w:rsidP="00515BD3">
      <w:pPr>
        <w:pStyle w:val="NormalWeb"/>
        <w:contextualSpacing/>
        <w:rPr>
          <w:rFonts w:asciiTheme="majorHAnsi" w:hAnsiTheme="majorHAnsi"/>
        </w:rPr>
      </w:pPr>
      <w:r>
        <w:rPr>
          <w:rFonts w:asciiTheme="majorHAnsi" w:hAnsiTheme="majorHAnsi"/>
        </w:rPr>
        <w:t>Education-Vouchers</w:t>
      </w:r>
    </w:p>
    <w:p w14:paraId="0D1C150B" w14:textId="77777777" w:rsidR="00515BD3" w:rsidRDefault="00515BD3" w:rsidP="00515BD3">
      <w:pPr>
        <w:pStyle w:val="NormalWeb"/>
        <w:contextualSpacing/>
        <w:rPr>
          <w:rFonts w:asciiTheme="majorHAnsi" w:hAnsiTheme="majorHAnsi"/>
        </w:rPr>
      </w:pPr>
      <w:r>
        <w:rPr>
          <w:rFonts w:asciiTheme="majorHAnsi" w:hAnsiTheme="majorHAnsi"/>
        </w:rPr>
        <w:t>Education-Teachers</w:t>
      </w:r>
    </w:p>
    <w:p w14:paraId="6A8C6209" w14:textId="33C11857" w:rsidR="0068016E" w:rsidRDefault="00243A36" w:rsidP="00515BD3">
      <w:pPr>
        <w:pStyle w:val="NormalWeb"/>
        <w:contextualSpacing/>
        <w:rPr>
          <w:rFonts w:asciiTheme="majorHAnsi" w:hAnsiTheme="majorHAnsi"/>
        </w:rPr>
      </w:pPr>
      <w:r>
        <w:rPr>
          <w:rFonts w:asciiTheme="majorHAnsi" w:hAnsiTheme="majorHAnsi"/>
        </w:rPr>
        <w:t>Climate Change</w:t>
      </w:r>
    </w:p>
    <w:p w14:paraId="5F7C0462" w14:textId="77777777" w:rsidR="00243A36" w:rsidRDefault="00243A36" w:rsidP="00515BD3">
      <w:pPr>
        <w:pStyle w:val="NormalWeb"/>
        <w:contextualSpacing/>
        <w:rPr>
          <w:rFonts w:asciiTheme="majorHAnsi" w:hAnsiTheme="majorHAnsi"/>
        </w:rPr>
      </w:pPr>
    </w:p>
    <w:p w14:paraId="11CF9B4C" w14:textId="6F19EF99" w:rsidR="00243A36" w:rsidRDefault="00243A36" w:rsidP="00515BD3">
      <w:pPr>
        <w:pStyle w:val="NormalWeb"/>
        <w:contextualSpacing/>
        <w:rPr>
          <w:rFonts w:asciiTheme="majorHAnsi" w:hAnsiTheme="majorHAnsi"/>
        </w:rPr>
      </w:pPr>
      <w:r>
        <w:rPr>
          <w:rFonts w:asciiTheme="majorHAnsi" w:hAnsiTheme="majorHAnsi"/>
        </w:rPr>
        <w:t>The following projects have been accepted/run in 2015:</w:t>
      </w:r>
    </w:p>
    <w:p w14:paraId="18032A01" w14:textId="77777777" w:rsidR="00243A36" w:rsidRDefault="00243A36" w:rsidP="00515BD3">
      <w:pPr>
        <w:pStyle w:val="NormalWeb"/>
        <w:contextualSpacing/>
        <w:rPr>
          <w:rFonts w:asciiTheme="majorHAnsi" w:hAnsiTheme="majorHAnsi"/>
        </w:rPr>
      </w:pPr>
    </w:p>
    <w:p w14:paraId="4C6F220F" w14:textId="7B22122F" w:rsidR="00243A36" w:rsidRDefault="00243A36" w:rsidP="00243A36">
      <w:pPr>
        <w:pStyle w:val="NormalWeb"/>
        <w:numPr>
          <w:ilvl w:val="0"/>
          <w:numId w:val="12"/>
        </w:numPr>
        <w:contextualSpacing/>
        <w:rPr>
          <w:rFonts w:asciiTheme="majorHAnsi" w:hAnsiTheme="majorHAnsi"/>
        </w:rPr>
      </w:pPr>
      <w:r>
        <w:rPr>
          <w:rFonts w:asciiTheme="majorHAnsi" w:hAnsiTheme="majorHAnsi"/>
        </w:rPr>
        <w:t>Ms. Magazine, Making Contact: Abortion pieces—Launched April 6, 2015</w:t>
      </w:r>
    </w:p>
    <w:p w14:paraId="45FFA321" w14:textId="1334274C" w:rsidR="00243A36" w:rsidRDefault="00243A36" w:rsidP="00243A36">
      <w:pPr>
        <w:pStyle w:val="NormalWeb"/>
        <w:numPr>
          <w:ilvl w:val="0"/>
          <w:numId w:val="12"/>
        </w:numPr>
        <w:contextualSpacing/>
        <w:rPr>
          <w:rFonts w:asciiTheme="majorHAnsi" w:hAnsiTheme="majorHAnsi"/>
        </w:rPr>
      </w:pPr>
      <w:r>
        <w:rPr>
          <w:rFonts w:asciiTheme="majorHAnsi" w:hAnsiTheme="majorHAnsi"/>
        </w:rPr>
        <w:t>Ms. Magazine, Making Contact, Truthout: Abortion pieces—Launched April 20, 2015</w:t>
      </w:r>
    </w:p>
    <w:p w14:paraId="37CECA50" w14:textId="15E7444D" w:rsidR="00243A36" w:rsidRDefault="00243A36" w:rsidP="00243A36">
      <w:pPr>
        <w:pStyle w:val="NormalWeb"/>
        <w:numPr>
          <w:ilvl w:val="0"/>
          <w:numId w:val="12"/>
        </w:numPr>
        <w:contextualSpacing/>
        <w:rPr>
          <w:rFonts w:asciiTheme="majorHAnsi" w:hAnsiTheme="majorHAnsi"/>
        </w:rPr>
      </w:pPr>
      <w:r>
        <w:rPr>
          <w:rFonts w:asciiTheme="majorHAnsi" w:hAnsiTheme="majorHAnsi"/>
        </w:rPr>
        <w:t xml:space="preserve">FSRN, Defending Dissent, In These times: DACA extension—Launched </w:t>
      </w:r>
      <w:r w:rsidR="00955CA0">
        <w:rPr>
          <w:rFonts w:asciiTheme="majorHAnsi" w:hAnsiTheme="majorHAnsi"/>
        </w:rPr>
        <w:t>May 12, 2015</w:t>
      </w:r>
    </w:p>
    <w:p w14:paraId="221EE295" w14:textId="2EC1C7E6" w:rsidR="00955CA0" w:rsidRDefault="00955CA0" w:rsidP="00243A36">
      <w:pPr>
        <w:pStyle w:val="NormalWeb"/>
        <w:numPr>
          <w:ilvl w:val="0"/>
          <w:numId w:val="12"/>
        </w:numPr>
        <w:contextualSpacing/>
        <w:rPr>
          <w:rFonts w:asciiTheme="majorHAnsi" w:hAnsiTheme="majorHAnsi"/>
        </w:rPr>
      </w:pPr>
      <w:r>
        <w:rPr>
          <w:rFonts w:asciiTheme="majorHAnsi" w:hAnsiTheme="majorHAnsi"/>
        </w:rPr>
        <w:t>Earth Island Journal, The Progressive, Yes! magazine, Bitch Media, Truthout: CA Drought—Launched May 12, 2015</w:t>
      </w:r>
    </w:p>
    <w:p w14:paraId="0450E730" w14:textId="73C751A5" w:rsidR="00955CA0" w:rsidRDefault="00955CA0" w:rsidP="00243A36">
      <w:pPr>
        <w:pStyle w:val="NormalWeb"/>
        <w:numPr>
          <w:ilvl w:val="0"/>
          <w:numId w:val="12"/>
        </w:numPr>
        <w:contextualSpacing/>
        <w:rPr>
          <w:rFonts w:asciiTheme="majorHAnsi" w:hAnsiTheme="majorHAnsi"/>
        </w:rPr>
      </w:pPr>
      <w:r>
        <w:rPr>
          <w:rFonts w:asciiTheme="majorHAnsi" w:hAnsiTheme="majorHAnsi"/>
        </w:rPr>
        <w:t>Cascadia Times, Earth Island Journal, PR Watch, PNS, The Progressive, Truthout, Hawaii Independent: Food Sovereignty—Launched May 20, 2015</w:t>
      </w:r>
    </w:p>
    <w:p w14:paraId="643C2E41" w14:textId="5F8F1C8F" w:rsidR="00955CA0" w:rsidRDefault="00955CA0" w:rsidP="00243A36">
      <w:pPr>
        <w:pStyle w:val="NormalWeb"/>
        <w:numPr>
          <w:ilvl w:val="0"/>
          <w:numId w:val="12"/>
        </w:numPr>
        <w:contextualSpacing/>
        <w:rPr>
          <w:rFonts w:asciiTheme="majorHAnsi" w:hAnsiTheme="majorHAnsi"/>
        </w:rPr>
      </w:pPr>
      <w:r>
        <w:rPr>
          <w:rFonts w:asciiTheme="majorHAnsi" w:hAnsiTheme="majorHAnsi"/>
        </w:rPr>
        <w:t>The Progressive, In These Times: Education—Launched May 27, 2015</w:t>
      </w:r>
    </w:p>
    <w:p w14:paraId="6E7026D8" w14:textId="3C08C3D6" w:rsidR="00955CA0" w:rsidRDefault="00955CA0" w:rsidP="00243A36">
      <w:pPr>
        <w:pStyle w:val="NormalWeb"/>
        <w:numPr>
          <w:ilvl w:val="0"/>
          <w:numId w:val="12"/>
        </w:numPr>
        <w:contextualSpacing/>
        <w:rPr>
          <w:rFonts w:asciiTheme="majorHAnsi" w:hAnsiTheme="majorHAnsi"/>
        </w:rPr>
      </w:pPr>
      <w:r>
        <w:rPr>
          <w:rFonts w:asciiTheme="majorHAnsi" w:hAnsiTheme="majorHAnsi"/>
        </w:rPr>
        <w:t>Earth Island Journal, Yes! Magazine, Bitch Media, Truthout, people.power.media: CA Drought—Launching June 2, 2015</w:t>
      </w:r>
    </w:p>
    <w:p w14:paraId="34BC6F5B" w14:textId="16354126" w:rsidR="00955CA0" w:rsidRDefault="00955CA0" w:rsidP="00243A36">
      <w:pPr>
        <w:pStyle w:val="NormalWeb"/>
        <w:numPr>
          <w:ilvl w:val="0"/>
          <w:numId w:val="12"/>
        </w:numPr>
        <w:contextualSpacing/>
        <w:rPr>
          <w:rFonts w:asciiTheme="majorHAnsi" w:hAnsiTheme="majorHAnsi"/>
        </w:rPr>
      </w:pPr>
      <w:r>
        <w:rPr>
          <w:rFonts w:asciiTheme="majorHAnsi" w:hAnsiTheme="majorHAnsi"/>
        </w:rPr>
        <w:t>RPE, Making contact, Feet in 2 Worlds: Immigration—Launching June 16, 2015</w:t>
      </w:r>
    </w:p>
    <w:p w14:paraId="03C42111" w14:textId="77777777" w:rsidR="00955CA0" w:rsidRDefault="00955CA0" w:rsidP="00243A36">
      <w:pPr>
        <w:pStyle w:val="NormalWeb"/>
        <w:numPr>
          <w:ilvl w:val="0"/>
          <w:numId w:val="12"/>
        </w:numPr>
        <w:contextualSpacing/>
        <w:rPr>
          <w:rFonts w:asciiTheme="majorHAnsi" w:hAnsiTheme="majorHAnsi"/>
        </w:rPr>
      </w:pPr>
    </w:p>
    <w:p w14:paraId="64857658" w14:textId="77777777" w:rsidR="00243A36" w:rsidRDefault="00243A36" w:rsidP="00515BD3">
      <w:pPr>
        <w:pStyle w:val="NormalWeb"/>
        <w:contextualSpacing/>
        <w:rPr>
          <w:rFonts w:asciiTheme="majorHAnsi" w:hAnsiTheme="majorHAnsi"/>
        </w:rPr>
      </w:pPr>
    </w:p>
    <w:p w14:paraId="23E35C52" w14:textId="6F82486F" w:rsidR="00515BD3" w:rsidRDefault="00955CA0" w:rsidP="00515BD3">
      <w:pPr>
        <w:pStyle w:val="NormalWeb"/>
        <w:rPr>
          <w:rFonts w:asciiTheme="majorHAnsi" w:hAnsiTheme="majorHAnsi"/>
        </w:rPr>
      </w:pPr>
      <w:r>
        <w:rPr>
          <w:rFonts w:asciiTheme="majorHAnsi" w:hAnsiTheme="majorHAnsi"/>
        </w:rPr>
        <w:t>T</w:t>
      </w:r>
      <w:r w:rsidR="00515BD3">
        <w:rPr>
          <w:rFonts w:asciiTheme="majorHAnsi" w:hAnsiTheme="majorHAnsi"/>
        </w:rPr>
        <w:t xml:space="preserve">he following projects </w:t>
      </w:r>
      <w:r w:rsidR="00243A36">
        <w:rPr>
          <w:rFonts w:asciiTheme="majorHAnsi" w:hAnsiTheme="majorHAnsi"/>
        </w:rPr>
        <w:t xml:space="preserve">were </w:t>
      </w:r>
      <w:r w:rsidR="00515BD3">
        <w:rPr>
          <w:rFonts w:asciiTheme="majorHAnsi" w:hAnsiTheme="majorHAnsi"/>
        </w:rPr>
        <w:t>run</w:t>
      </w:r>
      <w:r w:rsidR="00243A36">
        <w:rPr>
          <w:rFonts w:asciiTheme="majorHAnsi" w:hAnsiTheme="majorHAnsi"/>
        </w:rPr>
        <w:t xml:space="preserve"> in 2014</w:t>
      </w:r>
      <w:r w:rsidR="00515BD3">
        <w:rPr>
          <w:rFonts w:asciiTheme="majorHAnsi" w:hAnsiTheme="majorHAnsi"/>
        </w:rPr>
        <w:t>:</w:t>
      </w:r>
    </w:p>
    <w:p w14:paraId="64597421" w14:textId="77777777" w:rsidR="00515BD3" w:rsidRDefault="00515BD3" w:rsidP="00515BD3">
      <w:pPr>
        <w:pStyle w:val="NormalWeb"/>
        <w:numPr>
          <w:ilvl w:val="0"/>
          <w:numId w:val="2"/>
        </w:numPr>
        <w:rPr>
          <w:rFonts w:asciiTheme="majorHAnsi" w:hAnsiTheme="majorHAnsi"/>
        </w:rPr>
      </w:pPr>
      <w:r w:rsidRPr="00A91910">
        <w:rPr>
          <w:rFonts w:asciiTheme="majorHAnsi" w:hAnsiTheme="majorHAnsi"/>
        </w:rPr>
        <w:t>In These Times, The Progressive/PRWatch, Chicago Reporter: 4 original features on teacher’s unions ($4000)</w:t>
      </w:r>
      <w:r>
        <w:rPr>
          <w:rFonts w:asciiTheme="majorHAnsi" w:hAnsiTheme="majorHAnsi"/>
        </w:rPr>
        <w:t>—LAUNCHED April 24, 2014</w:t>
      </w:r>
    </w:p>
    <w:p w14:paraId="56C8F49F" w14:textId="77777777" w:rsidR="00515BD3" w:rsidRDefault="00515BD3" w:rsidP="00515BD3">
      <w:pPr>
        <w:pStyle w:val="NormalWeb"/>
        <w:numPr>
          <w:ilvl w:val="0"/>
          <w:numId w:val="2"/>
        </w:numPr>
        <w:rPr>
          <w:rFonts w:asciiTheme="majorHAnsi" w:hAnsiTheme="majorHAnsi"/>
        </w:rPr>
      </w:pPr>
      <w:r>
        <w:rPr>
          <w:rFonts w:asciiTheme="majorHAnsi" w:hAnsiTheme="majorHAnsi"/>
        </w:rPr>
        <w:t>Feet in 2 worlds, City Limits, PNS, Making Contact: 3 original features on immigration reform ($6000)—LAUNCHED April 28, 2014</w:t>
      </w:r>
    </w:p>
    <w:p w14:paraId="765D6168" w14:textId="77777777" w:rsidR="00515BD3" w:rsidRPr="00A91910" w:rsidRDefault="00515BD3" w:rsidP="00515BD3">
      <w:pPr>
        <w:pStyle w:val="NormalWeb"/>
        <w:numPr>
          <w:ilvl w:val="0"/>
          <w:numId w:val="2"/>
        </w:numPr>
        <w:rPr>
          <w:rFonts w:asciiTheme="majorHAnsi" w:hAnsiTheme="majorHAnsi"/>
        </w:rPr>
      </w:pPr>
      <w:r w:rsidRPr="00A91910">
        <w:rPr>
          <w:rFonts w:asciiTheme="majorHAnsi" w:hAnsiTheme="majorHAnsi"/>
        </w:rPr>
        <w:t>Earth Island Journal, The Progressive/PRWatch, Making Contact, Grist, Truthout, Orion: 6 features on Big Ag ($10,000) * (12 outlets involved led to ok of new topic)—</w:t>
      </w:r>
      <w:r>
        <w:rPr>
          <w:rFonts w:asciiTheme="majorHAnsi" w:hAnsiTheme="majorHAnsi"/>
        </w:rPr>
        <w:t xml:space="preserve">LAUNCHED </w:t>
      </w:r>
      <w:r w:rsidRPr="00A91910">
        <w:rPr>
          <w:rFonts w:asciiTheme="majorHAnsi" w:hAnsiTheme="majorHAnsi"/>
        </w:rPr>
        <w:t>JUNE 11-17</w:t>
      </w:r>
      <w:r>
        <w:rPr>
          <w:rFonts w:asciiTheme="majorHAnsi" w:hAnsiTheme="majorHAnsi"/>
        </w:rPr>
        <w:t>, 2014</w:t>
      </w:r>
    </w:p>
    <w:p w14:paraId="776ED754" w14:textId="77777777" w:rsidR="00515BD3" w:rsidRDefault="00515BD3" w:rsidP="00515BD3">
      <w:pPr>
        <w:pStyle w:val="NormalWeb"/>
        <w:numPr>
          <w:ilvl w:val="0"/>
          <w:numId w:val="2"/>
        </w:numPr>
        <w:rPr>
          <w:rFonts w:asciiTheme="majorHAnsi" w:hAnsiTheme="majorHAnsi"/>
        </w:rPr>
      </w:pPr>
      <w:r>
        <w:rPr>
          <w:rFonts w:asciiTheme="majorHAnsi" w:hAnsiTheme="majorHAnsi"/>
        </w:rPr>
        <w:t>Bitch, feministing, Making Contact: 3 original features on media coverage of abortion ($6000)—Launched JUNE 17, 2014</w:t>
      </w:r>
    </w:p>
    <w:p w14:paraId="724797CA" w14:textId="77777777" w:rsidR="00515BD3" w:rsidRDefault="00515BD3" w:rsidP="00515BD3">
      <w:pPr>
        <w:pStyle w:val="NormalWeb"/>
        <w:numPr>
          <w:ilvl w:val="0"/>
          <w:numId w:val="2"/>
        </w:numPr>
        <w:rPr>
          <w:rFonts w:asciiTheme="majorHAnsi" w:hAnsiTheme="majorHAnsi"/>
        </w:rPr>
      </w:pPr>
      <w:r w:rsidRPr="00337D6C">
        <w:rPr>
          <w:rFonts w:asciiTheme="majorHAnsi" w:hAnsiTheme="majorHAnsi"/>
        </w:rPr>
        <w:t>News Taco</w:t>
      </w:r>
      <w:r>
        <w:rPr>
          <w:rFonts w:asciiTheme="majorHAnsi" w:hAnsiTheme="majorHAnsi"/>
        </w:rPr>
        <w:t>, City Limits, PNS</w:t>
      </w:r>
      <w:r w:rsidRPr="00337D6C">
        <w:rPr>
          <w:rFonts w:asciiTheme="majorHAnsi" w:hAnsiTheme="majorHAnsi"/>
        </w:rPr>
        <w:t>: 2 original features on immigration reform and health care crossover ($4000)</w:t>
      </w:r>
      <w:r>
        <w:rPr>
          <w:rFonts w:asciiTheme="majorHAnsi" w:hAnsiTheme="majorHAnsi"/>
        </w:rPr>
        <w:t>—Launched July 2014 (not successful as collab)</w:t>
      </w:r>
    </w:p>
    <w:p w14:paraId="2373B01F" w14:textId="77777777" w:rsidR="00515BD3" w:rsidRDefault="00515BD3" w:rsidP="00515BD3">
      <w:pPr>
        <w:pStyle w:val="NormalWeb"/>
        <w:numPr>
          <w:ilvl w:val="0"/>
          <w:numId w:val="2"/>
        </w:numPr>
        <w:rPr>
          <w:rFonts w:asciiTheme="majorHAnsi" w:hAnsiTheme="majorHAnsi"/>
        </w:rPr>
      </w:pPr>
      <w:r>
        <w:rPr>
          <w:rFonts w:asciiTheme="majorHAnsi" w:hAnsiTheme="majorHAnsi"/>
        </w:rPr>
        <w:lastRenderedPageBreak/>
        <w:t>Feet in 2 worlds, Oakland Local, People Power Media, The Nation, others?: undocumented fast food workers—set to launch August 2014</w:t>
      </w:r>
    </w:p>
    <w:p w14:paraId="283857CD" w14:textId="77777777" w:rsidR="00515BD3" w:rsidRDefault="00515BD3" w:rsidP="00515BD3">
      <w:pPr>
        <w:pStyle w:val="NormalWeb"/>
        <w:numPr>
          <w:ilvl w:val="0"/>
          <w:numId w:val="2"/>
        </w:numPr>
        <w:rPr>
          <w:rFonts w:asciiTheme="majorHAnsi" w:hAnsiTheme="majorHAnsi"/>
        </w:rPr>
      </w:pPr>
      <w:r>
        <w:rPr>
          <w:rFonts w:asciiTheme="majorHAnsi" w:hAnsiTheme="majorHAnsi"/>
        </w:rPr>
        <w:t>In these Times, The Progressive/PR Watch, Washington City Paper: Charter School Scandals—set to launch August 2014</w:t>
      </w:r>
    </w:p>
    <w:p w14:paraId="148D1257" w14:textId="77777777" w:rsidR="00515BD3" w:rsidRDefault="00515BD3" w:rsidP="00515BD3">
      <w:pPr>
        <w:pStyle w:val="NormalWeb"/>
        <w:numPr>
          <w:ilvl w:val="0"/>
          <w:numId w:val="2"/>
        </w:numPr>
        <w:rPr>
          <w:rFonts w:asciiTheme="majorHAnsi" w:hAnsiTheme="majorHAnsi"/>
        </w:rPr>
      </w:pPr>
      <w:r>
        <w:rPr>
          <w:rFonts w:asciiTheme="majorHAnsi" w:hAnsiTheme="majorHAnsi"/>
        </w:rPr>
        <w:t>Yes!, Truthout, PNS, Brave New Films, Feministing: Reproducitve Rigths in Fracking Towns—set to launch September 2014</w:t>
      </w:r>
    </w:p>
    <w:p w14:paraId="0305564C" w14:textId="77777777" w:rsidR="00515BD3" w:rsidRDefault="00515BD3" w:rsidP="00515BD3">
      <w:pPr>
        <w:pStyle w:val="NormalWeb"/>
        <w:numPr>
          <w:ilvl w:val="0"/>
          <w:numId w:val="2"/>
        </w:numPr>
        <w:rPr>
          <w:rFonts w:asciiTheme="majorHAnsi" w:hAnsiTheme="majorHAnsi"/>
        </w:rPr>
      </w:pPr>
      <w:r>
        <w:rPr>
          <w:rFonts w:asciiTheme="majorHAnsi" w:hAnsiTheme="majorHAnsi"/>
        </w:rPr>
        <w:t>NAM, Rabble, City Limites, Tikkun, the Nation: Undocumented Child Immigrants—set to launch late September 2014</w:t>
      </w:r>
    </w:p>
    <w:p w14:paraId="7DF4D52A" w14:textId="77777777" w:rsidR="00515BD3" w:rsidRPr="00B07C10" w:rsidRDefault="00515BD3" w:rsidP="00515BD3">
      <w:pPr>
        <w:pStyle w:val="NormalWeb"/>
        <w:numPr>
          <w:ilvl w:val="0"/>
          <w:numId w:val="2"/>
        </w:numPr>
        <w:rPr>
          <w:rFonts w:asciiTheme="majorHAnsi" w:hAnsiTheme="majorHAnsi"/>
        </w:rPr>
      </w:pPr>
      <w:r>
        <w:rPr>
          <w:rFonts w:asciiTheme="majorHAnsi" w:hAnsiTheme="majorHAnsi"/>
        </w:rPr>
        <w:t>In These Times, The Progressive/Pr Watch, Dissent: feature on education tbd—set to launch October 2014</w:t>
      </w:r>
    </w:p>
    <w:p w14:paraId="7D319861" w14:textId="77777777" w:rsidR="0068016E" w:rsidRDefault="0068016E" w:rsidP="00515BD3">
      <w:pPr>
        <w:pStyle w:val="ListParagraph"/>
        <w:ind w:left="0"/>
        <w:rPr>
          <w:rFonts w:asciiTheme="majorHAnsi" w:hAnsiTheme="majorHAnsi"/>
        </w:rPr>
      </w:pPr>
    </w:p>
    <w:p w14:paraId="5B777F8D" w14:textId="77777777" w:rsidR="0068016E" w:rsidRPr="00952593" w:rsidRDefault="0068016E" w:rsidP="00515BD3">
      <w:pPr>
        <w:pStyle w:val="ListParagraph"/>
        <w:ind w:left="0"/>
        <w:rPr>
          <w:rFonts w:asciiTheme="majorHAnsi" w:hAnsiTheme="majorHAnsi"/>
        </w:rPr>
      </w:pPr>
    </w:p>
    <w:p w14:paraId="448983A6" w14:textId="77777777" w:rsidR="00515BD3" w:rsidRDefault="00515BD3" w:rsidP="00515BD3">
      <w:pPr>
        <w:pStyle w:val="ListParagraph"/>
        <w:ind w:left="0"/>
        <w:rPr>
          <w:rFonts w:asciiTheme="majorHAnsi" w:hAnsiTheme="majorHAnsi"/>
        </w:rPr>
      </w:pPr>
      <w:r>
        <w:rPr>
          <w:rFonts w:asciiTheme="majorHAnsi" w:hAnsiTheme="majorHAnsi"/>
          <w:b/>
        </w:rPr>
        <w:t xml:space="preserve">2) </w:t>
      </w:r>
      <w:r w:rsidRPr="00952593">
        <w:rPr>
          <w:rFonts w:asciiTheme="majorHAnsi" w:hAnsiTheme="majorHAnsi"/>
          <w:b/>
        </w:rPr>
        <w:t>Database Integration Lab</w:t>
      </w:r>
      <w:r w:rsidRPr="00952593">
        <w:rPr>
          <w:rFonts w:asciiTheme="majorHAnsi" w:hAnsiTheme="majorHAnsi"/>
        </w:rPr>
        <w:t xml:space="preserve"> </w:t>
      </w:r>
    </w:p>
    <w:p w14:paraId="7421AF06" w14:textId="77777777" w:rsidR="00955CA0" w:rsidRDefault="00955CA0" w:rsidP="00515BD3">
      <w:pPr>
        <w:pStyle w:val="ListParagraph"/>
        <w:ind w:left="0"/>
        <w:rPr>
          <w:rFonts w:asciiTheme="majorHAnsi" w:hAnsiTheme="majorHAnsi"/>
        </w:rPr>
      </w:pPr>
      <w:r>
        <w:rPr>
          <w:rFonts w:asciiTheme="majorHAnsi" w:hAnsiTheme="majorHAnsi"/>
        </w:rPr>
        <w:t xml:space="preserve">Yes! magazine is working on a Salesforce integration, with Bitch and High Country looking on. If successful, those two orgs will consider adopting the software as a beta. If that works, then we will market to TMC members and beyond. </w:t>
      </w:r>
    </w:p>
    <w:p w14:paraId="6225E7D6" w14:textId="77777777" w:rsidR="00515BD3" w:rsidRDefault="00515BD3" w:rsidP="00515BD3">
      <w:pPr>
        <w:pStyle w:val="ListParagraph"/>
        <w:rPr>
          <w:rFonts w:asciiTheme="majorHAnsi" w:hAnsiTheme="majorHAnsi"/>
        </w:rPr>
      </w:pPr>
    </w:p>
    <w:p w14:paraId="633BD89A" w14:textId="77777777" w:rsidR="00515BD3" w:rsidRPr="00126C41" w:rsidRDefault="00515BD3" w:rsidP="00515BD3">
      <w:pPr>
        <w:pStyle w:val="ListParagraph"/>
        <w:rPr>
          <w:rFonts w:asciiTheme="majorHAnsi" w:hAnsiTheme="majorHAnsi"/>
        </w:rPr>
      </w:pPr>
    </w:p>
    <w:p w14:paraId="09F18050" w14:textId="77777777" w:rsidR="00515BD3" w:rsidRPr="00487474" w:rsidRDefault="00515BD3" w:rsidP="00515BD3">
      <w:pPr>
        <w:pStyle w:val="ListParagraph"/>
        <w:ind w:left="0"/>
        <w:rPr>
          <w:rFonts w:asciiTheme="majorHAnsi" w:hAnsiTheme="majorHAnsi"/>
          <w:b/>
        </w:rPr>
      </w:pPr>
      <w:r>
        <w:rPr>
          <w:rFonts w:asciiTheme="majorHAnsi" w:hAnsiTheme="majorHAnsi"/>
          <w:b/>
        </w:rPr>
        <w:t xml:space="preserve">3) </w:t>
      </w:r>
      <w:r w:rsidRPr="00487474">
        <w:rPr>
          <w:rFonts w:asciiTheme="majorHAnsi" w:hAnsiTheme="majorHAnsi"/>
          <w:b/>
        </w:rPr>
        <w:t>Video Journalism: Working with Documentary Filmmakers</w:t>
      </w:r>
    </w:p>
    <w:p w14:paraId="38A6DE5C" w14:textId="5DA2CF9B" w:rsidR="00515BD3" w:rsidRDefault="00955CA0" w:rsidP="00955CA0">
      <w:pPr>
        <w:pStyle w:val="ListParagraph"/>
        <w:ind w:left="0"/>
        <w:rPr>
          <w:rFonts w:asciiTheme="majorHAnsi" w:hAnsiTheme="majorHAnsi"/>
        </w:rPr>
      </w:pPr>
      <w:r>
        <w:rPr>
          <w:rFonts w:asciiTheme="majorHAnsi" w:hAnsiTheme="majorHAnsi"/>
        </w:rPr>
        <w:t>This project died when a new ED came on at NAMAC who was not very interested in working with us. NAMAC is becoming much less of a journalism association and much more of an association for documentarians. I hope to re-engage on this project in 2016.</w:t>
      </w:r>
    </w:p>
    <w:p w14:paraId="74AD47C2" w14:textId="77777777" w:rsidR="00515BD3" w:rsidRDefault="00515BD3" w:rsidP="00515BD3">
      <w:pPr>
        <w:rPr>
          <w:rFonts w:asciiTheme="majorHAnsi" w:hAnsiTheme="majorHAnsi"/>
        </w:rPr>
      </w:pPr>
    </w:p>
    <w:p w14:paraId="36A6E399" w14:textId="7CD210B2" w:rsidR="00515BD3" w:rsidRDefault="00515BD3" w:rsidP="00515BD3">
      <w:pPr>
        <w:rPr>
          <w:rFonts w:asciiTheme="majorHAnsi" w:hAnsiTheme="majorHAnsi"/>
        </w:rPr>
      </w:pPr>
      <w:r w:rsidRPr="00340D27">
        <w:rPr>
          <w:rFonts w:asciiTheme="majorHAnsi" w:hAnsiTheme="majorHAnsi"/>
          <w:b/>
        </w:rPr>
        <w:t>4)</w:t>
      </w:r>
      <w:r>
        <w:rPr>
          <w:rFonts w:asciiTheme="majorHAnsi" w:hAnsiTheme="majorHAnsi"/>
        </w:rPr>
        <w:t xml:space="preserve">  </w:t>
      </w:r>
      <w:r w:rsidRPr="00340D27">
        <w:rPr>
          <w:rFonts w:asciiTheme="majorHAnsi" w:hAnsiTheme="majorHAnsi"/>
          <w:b/>
        </w:rPr>
        <w:t>What Counts Marketing Service—a TMC Benefit</w:t>
      </w:r>
    </w:p>
    <w:p w14:paraId="3B7643D1" w14:textId="77777777" w:rsidR="00515BD3" w:rsidRDefault="00515BD3" w:rsidP="00515BD3">
      <w:pPr>
        <w:rPr>
          <w:rFonts w:asciiTheme="majorHAnsi" w:hAnsiTheme="majorHAnsi"/>
        </w:rPr>
      </w:pPr>
    </w:p>
    <w:p w14:paraId="2F85F728" w14:textId="77777777" w:rsidR="0061228B" w:rsidRDefault="0068016E" w:rsidP="00515BD3">
      <w:pPr>
        <w:rPr>
          <w:rFonts w:asciiTheme="majorHAnsi" w:hAnsiTheme="majorHAnsi"/>
        </w:rPr>
      </w:pPr>
      <w:r>
        <w:rPr>
          <w:rFonts w:asciiTheme="majorHAnsi" w:hAnsiTheme="majorHAnsi"/>
        </w:rPr>
        <w:t xml:space="preserve">Thanks to Phillip Smith, TMC will now be able to offer members </w:t>
      </w:r>
      <w:r w:rsidR="0061228B">
        <w:rPr>
          <w:rFonts w:asciiTheme="majorHAnsi" w:hAnsiTheme="majorHAnsi"/>
        </w:rPr>
        <w:t xml:space="preserve">a very cost-effective subscription to the enterprise level What Counts email marketing system. </w:t>
      </w:r>
    </w:p>
    <w:p w14:paraId="3A3A9B77" w14:textId="77777777" w:rsidR="0061228B" w:rsidRDefault="0061228B" w:rsidP="00515BD3">
      <w:pPr>
        <w:rPr>
          <w:rFonts w:asciiTheme="majorHAnsi" w:hAnsiTheme="majorHAnsi"/>
        </w:rPr>
      </w:pPr>
    </w:p>
    <w:p w14:paraId="042313CD" w14:textId="41677D31" w:rsidR="00515BD3" w:rsidRDefault="0061228B" w:rsidP="00515BD3">
      <w:pPr>
        <w:rPr>
          <w:rFonts w:asciiTheme="majorHAnsi" w:hAnsiTheme="majorHAnsi"/>
        </w:rPr>
      </w:pPr>
      <w:r>
        <w:rPr>
          <w:rFonts w:asciiTheme="majorHAnsi" w:hAnsiTheme="majorHAnsi"/>
        </w:rPr>
        <w:t xml:space="preserve">Here’s how it works: TMC contracts with What Counts to purchase a bulk email subscription, generally 1 M (million) emails per month, at a cost of $220/month. We then resell these subscriptions to member outlets based on the percent of emails they will use, plus a small surcharge to cover our costs. </w:t>
      </w:r>
    </w:p>
    <w:p w14:paraId="756AF5D3" w14:textId="77777777" w:rsidR="0061228B" w:rsidRDefault="0061228B" w:rsidP="00515BD3">
      <w:pPr>
        <w:rPr>
          <w:rFonts w:asciiTheme="majorHAnsi" w:hAnsiTheme="majorHAnsi"/>
        </w:rPr>
      </w:pPr>
    </w:p>
    <w:p w14:paraId="23659870" w14:textId="4A49A3F6" w:rsidR="0061228B" w:rsidRDefault="0061228B" w:rsidP="00515BD3">
      <w:pPr>
        <w:rPr>
          <w:rFonts w:asciiTheme="majorHAnsi" w:hAnsiTheme="majorHAnsi"/>
        </w:rPr>
      </w:pPr>
      <w:r>
        <w:rPr>
          <w:rFonts w:asciiTheme="majorHAnsi" w:hAnsiTheme="majorHAnsi"/>
        </w:rPr>
        <w:t xml:space="preserve">In 2014-2015, the Media Consortium will reap $1200 in service fees for this service; meanwhile, outlets will get very cheap email. Everyone is happy. Outlets grandfathered into this system include TMC members Yes, Vancouver Observer, and Rabble, plus IFEX, Geist, the New Internationalist and the Tyee. The two latter outlets may be interested in becoming TMC members. </w:t>
      </w:r>
    </w:p>
    <w:p w14:paraId="4750B1E8" w14:textId="77777777" w:rsidR="0061228B" w:rsidRDefault="0061228B" w:rsidP="00515BD3">
      <w:pPr>
        <w:rPr>
          <w:rFonts w:asciiTheme="majorHAnsi" w:hAnsiTheme="majorHAnsi"/>
        </w:rPr>
      </w:pPr>
    </w:p>
    <w:p w14:paraId="7DC5FCF3" w14:textId="77777777" w:rsidR="0061228B" w:rsidRDefault="0061228B" w:rsidP="00515BD3">
      <w:pPr>
        <w:rPr>
          <w:rFonts w:asciiTheme="majorHAnsi" w:hAnsiTheme="majorHAnsi"/>
        </w:rPr>
      </w:pPr>
    </w:p>
    <w:p w14:paraId="50BB624F" w14:textId="77777777" w:rsidR="00515BD3" w:rsidRDefault="00515BD3" w:rsidP="00515BD3">
      <w:pPr>
        <w:rPr>
          <w:rFonts w:asciiTheme="majorHAnsi" w:hAnsiTheme="majorHAnsi"/>
        </w:rPr>
      </w:pPr>
    </w:p>
    <w:p w14:paraId="3FB74B70" w14:textId="77777777" w:rsidR="00515BD3" w:rsidRPr="00340D27" w:rsidRDefault="00515BD3" w:rsidP="00515BD3">
      <w:pPr>
        <w:rPr>
          <w:rFonts w:asciiTheme="majorHAnsi" w:hAnsiTheme="majorHAnsi"/>
        </w:rPr>
      </w:pPr>
      <w:r w:rsidRPr="00340D27">
        <w:rPr>
          <w:rFonts w:asciiTheme="majorHAnsi" w:hAnsiTheme="majorHAnsi"/>
          <w:b/>
        </w:rPr>
        <w:t>5)</w:t>
      </w:r>
      <w:r>
        <w:rPr>
          <w:rFonts w:asciiTheme="majorHAnsi" w:hAnsiTheme="majorHAnsi"/>
        </w:rPr>
        <w:t xml:space="preserve"> </w:t>
      </w:r>
      <w:r w:rsidRPr="00340D27">
        <w:rPr>
          <w:rFonts w:asciiTheme="majorHAnsi" w:hAnsiTheme="majorHAnsi"/>
          <w:b/>
        </w:rPr>
        <w:t>Vocus PR Database – A TMC Benefit</w:t>
      </w:r>
    </w:p>
    <w:p w14:paraId="75D5E040" w14:textId="77777777" w:rsidR="00515BD3" w:rsidRDefault="00515BD3" w:rsidP="00515BD3">
      <w:pPr>
        <w:pStyle w:val="NormalWeb"/>
        <w:contextualSpacing/>
        <w:rPr>
          <w:rFonts w:asciiTheme="majorHAnsi" w:hAnsiTheme="majorHAnsi"/>
          <w:color w:val="000000"/>
        </w:rPr>
      </w:pPr>
      <w:r w:rsidRPr="00952593">
        <w:rPr>
          <w:rFonts w:asciiTheme="majorHAnsi" w:hAnsiTheme="majorHAnsi"/>
          <w:color w:val="000000"/>
        </w:rPr>
        <w:lastRenderedPageBreak/>
        <w:t xml:space="preserve">Thanks to the work of Susan Gleason (Yes!), </w:t>
      </w:r>
      <w:r>
        <w:rPr>
          <w:rFonts w:asciiTheme="majorHAnsi" w:hAnsiTheme="majorHAnsi"/>
          <w:color w:val="000000"/>
        </w:rPr>
        <w:t xml:space="preserve">TMC has been able ot obtain an agency subscription to the </w:t>
      </w:r>
      <w:r w:rsidRPr="00952593">
        <w:rPr>
          <w:rFonts w:asciiTheme="majorHAnsi" w:hAnsiTheme="majorHAnsi"/>
          <w:color w:val="000000"/>
        </w:rPr>
        <w:t xml:space="preserve">Vocus </w:t>
      </w:r>
      <w:r>
        <w:rPr>
          <w:rFonts w:asciiTheme="majorHAnsi" w:hAnsiTheme="majorHAnsi"/>
          <w:color w:val="000000"/>
        </w:rPr>
        <w:t xml:space="preserve">PR databse for $5565. Up to </w:t>
      </w:r>
      <w:r w:rsidRPr="00952593">
        <w:rPr>
          <w:rFonts w:asciiTheme="majorHAnsi" w:hAnsiTheme="majorHAnsi"/>
          <w:color w:val="000000"/>
        </w:rPr>
        <w:t>10 TMC o</w:t>
      </w:r>
      <w:r>
        <w:rPr>
          <w:rFonts w:asciiTheme="majorHAnsi" w:hAnsiTheme="majorHAnsi"/>
          <w:color w:val="000000"/>
        </w:rPr>
        <w:t xml:space="preserve">utlets may purchase a seat on this database each year for $500 (shared seat)-$1250 (dedicated seat). </w:t>
      </w:r>
    </w:p>
    <w:p w14:paraId="2908EBEA" w14:textId="77777777" w:rsidR="00515BD3" w:rsidRDefault="00515BD3" w:rsidP="00515BD3">
      <w:pPr>
        <w:pStyle w:val="NormalWeb"/>
        <w:contextualSpacing/>
        <w:rPr>
          <w:rFonts w:asciiTheme="majorHAnsi" w:hAnsiTheme="majorHAnsi"/>
          <w:color w:val="000000"/>
        </w:rPr>
      </w:pPr>
    </w:p>
    <w:p w14:paraId="564F42CD" w14:textId="7E8B11B1" w:rsidR="00515BD3" w:rsidRPr="00340D27" w:rsidRDefault="00955CA0" w:rsidP="00515BD3">
      <w:pPr>
        <w:pStyle w:val="NormalWeb"/>
        <w:contextualSpacing/>
        <w:rPr>
          <w:rFonts w:asciiTheme="majorHAnsi" w:hAnsiTheme="majorHAnsi"/>
          <w:color w:val="000000"/>
        </w:rPr>
      </w:pPr>
      <w:r>
        <w:rPr>
          <w:rFonts w:asciiTheme="majorHAnsi" w:hAnsiTheme="majorHAnsi"/>
          <w:color w:val="000000"/>
        </w:rPr>
        <w:t>TMCers using Vocus in 2015</w:t>
      </w:r>
      <w:r w:rsidR="00515BD3">
        <w:rPr>
          <w:rFonts w:asciiTheme="majorHAnsi" w:hAnsiTheme="majorHAnsi"/>
          <w:color w:val="000000"/>
        </w:rPr>
        <w:t xml:space="preserve">: Care2, City Limits, The Washington Monthly, High Country News, In These Times, Yes! magazine, </w:t>
      </w:r>
      <w:r>
        <w:rPr>
          <w:rFonts w:asciiTheme="majorHAnsi" w:hAnsiTheme="majorHAnsi"/>
          <w:color w:val="000000"/>
        </w:rPr>
        <w:t xml:space="preserve">and </w:t>
      </w:r>
      <w:r w:rsidR="00515BD3">
        <w:rPr>
          <w:rFonts w:asciiTheme="majorHAnsi" w:hAnsiTheme="majorHAnsi"/>
          <w:color w:val="000000"/>
        </w:rPr>
        <w:t>PNS. We also allowed AAN to purchase a subscription as part of our partnership.</w:t>
      </w:r>
      <w:r w:rsidR="00515BD3">
        <w:rPr>
          <w:rFonts w:asciiTheme="majorHAnsi" w:hAnsiTheme="majorHAnsi"/>
          <w:b/>
          <w:color w:val="FF0000"/>
        </w:rPr>
        <w:br w:type="page"/>
      </w:r>
    </w:p>
    <w:p w14:paraId="39C2A7A9" w14:textId="77777777" w:rsidR="00515BD3" w:rsidRDefault="00515BD3" w:rsidP="00515BD3">
      <w:pPr>
        <w:pStyle w:val="NormalWeb"/>
        <w:rPr>
          <w:rFonts w:asciiTheme="majorHAnsi" w:hAnsiTheme="majorHAnsi"/>
          <w:b/>
          <w:color w:val="FF0000"/>
        </w:rPr>
      </w:pPr>
      <w:r w:rsidRPr="00583AC9">
        <w:rPr>
          <w:rFonts w:asciiTheme="majorHAnsi" w:hAnsiTheme="majorHAnsi"/>
          <w:b/>
          <w:color w:val="FF0000"/>
        </w:rPr>
        <w:lastRenderedPageBreak/>
        <w:t>VI.</w:t>
      </w:r>
      <w:r w:rsidRPr="00952593">
        <w:rPr>
          <w:rFonts w:asciiTheme="majorHAnsi" w:hAnsiTheme="majorHAnsi"/>
          <w:b/>
        </w:rPr>
        <w:t xml:space="preserve"> </w:t>
      </w:r>
      <w:r w:rsidRPr="00952593">
        <w:rPr>
          <w:rFonts w:asciiTheme="majorHAnsi" w:hAnsiTheme="majorHAnsi"/>
          <w:b/>
          <w:color w:val="FF0000"/>
        </w:rPr>
        <w:t>Project Report: Editorial Collaboration</w:t>
      </w:r>
    </w:p>
    <w:p w14:paraId="7BA6DB87" w14:textId="77777777" w:rsidR="00515BD3" w:rsidRPr="00E105D3" w:rsidRDefault="00515BD3" w:rsidP="00515BD3">
      <w:pPr>
        <w:pStyle w:val="NormalWeb"/>
        <w:rPr>
          <w:rFonts w:asciiTheme="majorHAnsi" w:hAnsiTheme="majorHAnsi"/>
        </w:rPr>
      </w:pPr>
      <w:r>
        <w:rPr>
          <w:rFonts w:asciiTheme="majorHAnsi" w:hAnsiTheme="majorHAnsi"/>
        </w:rPr>
        <w:t>The Metrics Lab is swallowing up most of the editorial collaboration energy in 2014. However, we have a few projects taking place in addition to the Metrics Lab.</w:t>
      </w:r>
    </w:p>
    <w:p w14:paraId="4B40C1C7" w14:textId="77777777" w:rsidR="00515BD3" w:rsidRDefault="00515BD3" w:rsidP="00515BD3">
      <w:pPr>
        <w:pStyle w:val="ListParagraph"/>
        <w:ind w:left="0"/>
        <w:rPr>
          <w:rFonts w:asciiTheme="majorHAnsi" w:hAnsiTheme="majorHAnsi"/>
          <w:b/>
        </w:rPr>
      </w:pPr>
    </w:p>
    <w:p w14:paraId="0E56D353" w14:textId="77777777" w:rsidR="00515BD3" w:rsidRDefault="00515BD3" w:rsidP="00515BD3">
      <w:pPr>
        <w:pStyle w:val="ListParagraph"/>
        <w:ind w:left="0"/>
        <w:rPr>
          <w:rFonts w:asciiTheme="majorHAnsi" w:hAnsiTheme="majorHAnsi"/>
        </w:rPr>
      </w:pPr>
      <w:r>
        <w:rPr>
          <w:rFonts w:asciiTheme="majorHAnsi" w:hAnsiTheme="majorHAnsi"/>
          <w:b/>
        </w:rPr>
        <w:t xml:space="preserve">1) </w:t>
      </w:r>
      <w:r w:rsidRPr="00952593">
        <w:rPr>
          <w:rFonts w:asciiTheme="majorHAnsi" w:hAnsiTheme="majorHAnsi"/>
          <w:b/>
        </w:rPr>
        <w:t>The Media Policy Reporting and Education Project</w:t>
      </w:r>
      <w:r w:rsidRPr="00952593">
        <w:rPr>
          <w:rFonts w:asciiTheme="majorHAnsi" w:hAnsiTheme="majorHAnsi"/>
        </w:rPr>
        <w:t xml:space="preserve"> (MPREP) </w:t>
      </w:r>
    </w:p>
    <w:p w14:paraId="327408BD" w14:textId="5E7334B9" w:rsidR="00515BD3" w:rsidRPr="00952593" w:rsidRDefault="00515BD3" w:rsidP="00955CA0">
      <w:pPr>
        <w:pStyle w:val="ListParagraph"/>
        <w:ind w:left="0"/>
        <w:rPr>
          <w:rFonts w:asciiTheme="majorHAnsi" w:hAnsiTheme="majorHAnsi"/>
        </w:rPr>
      </w:pPr>
      <w:r>
        <w:rPr>
          <w:rFonts w:asciiTheme="majorHAnsi" w:hAnsiTheme="majorHAnsi"/>
        </w:rPr>
        <w:t>T</w:t>
      </w:r>
      <w:r w:rsidR="00955CA0">
        <w:rPr>
          <w:rFonts w:asciiTheme="majorHAnsi" w:hAnsiTheme="majorHAnsi"/>
        </w:rPr>
        <w:t>his project is now in its fifth</w:t>
      </w:r>
      <w:r>
        <w:rPr>
          <w:rFonts w:asciiTheme="majorHAnsi" w:hAnsiTheme="majorHAnsi"/>
        </w:rPr>
        <w:t xml:space="preserve"> year.  We </w:t>
      </w:r>
      <w:r w:rsidR="00955CA0">
        <w:rPr>
          <w:rFonts w:asciiTheme="majorHAnsi" w:hAnsiTheme="majorHAnsi"/>
        </w:rPr>
        <w:t>are switching focus to creating media policy workshops at large conferences as a way to replace NCMR, which is unlikely to be revived.</w:t>
      </w:r>
    </w:p>
    <w:p w14:paraId="7A907A40" w14:textId="77777777" w:rsidR="00515BD3" w:rsidRDefault="00515BD3" w:rsidP="00515BD3">
      <w:pPr>
        <w:rPr>
          <w:rFonts w:asciiTheme="majorHAnsi" w:eastAsia="Times New Roman" w:hAnsiTheme="majorHAnsi"/>
        </w:rPr>
      </w:pPr>
    </w:p>
    <w:p w14:paraId="13AEEFF9" w14:textId="77777777" w:rsidR="00515BD3" w:rsidRPr="00583AC9" w:rsidRDefault="00515BD3" w:rsidP="00515BD3">
      <w:pPr>
        <w:pStyle w:val="NormalWeb"/>
        <w:contextualSpacing/>
        <w:rPr>
          <w:rFonts w:asciiTheme="majorHAnsi" w:hAnsiTheme="majorHAnsi"/>
          <w:b/>
          <w:color w:val="FF0000"/>
        </w:rPr>
      </w:pPr>
      <w:r>
        <w:rPr>
          <w:rFonts w:asciiTheme="majorHAnsi" w:hAnsiTheme="majorHAnsi"/>
          <w:b/>
          <w:color w:val="FF0000"/>
        </w:rPr>
        <w:t>VII</w:t>
      </w:r>
      <w:r w:rsidRPr="00583AC9">
        <w:rPr>
          <w:rFonts w:asciiTheme="majorHAnsi" w:hAnsiTheme="majorHAnsi"/>
          <w:b/>
          <w:color w:val="FF0000"/>
        </w:rPr>
        <w:t>. TMC/ Jo Ellen in Public</w:t>
      </w:r>
    </w:p>
    <w:p w14:paraId="3938EDB6" w14:textId="77777777" w:rsidR="00515BD3" w:rsidRDefault="00515BD3" w:rsidP="00515BD3">
      <w:pPr>
        <w:pStyle w:val="NormalWeb"/>
        <w:contextualSpacing/>
        <w:rPr>
          <w:rFonts w:asciiTheme="majorHAnsi" w:hAnsiTheme="majorHAnsi"/>
        </w:rPr>
      </w:pPr>
    </w:p>
    <w:p w14:paraId="5804392E" w14:textId="77777777" w:rsidR="00515BD3" w:rsidRDefault="00515BD3" w:rsidP="00515BD3">
      <w:pPr>
        <w:pStyle w:val="NormalWeb"/>
        <w:contextualSpacing/>
        <w:rPr>
          <w:rFonts w:asciiTheme="majorHAnsi" w:hAnsiTheme="majorHAnsi"/>
        </w:rPr>
      </w:pPr>
      <w:r w:rsidRPr="00583AC9">
        <w:rPr>
          <w:rFonts w:asciiTheme="majorHAnsi" w:hAnsiTheme="majorHAnsi"/>
          <w:b/>
        </w:rPr>
        <w:t>Legal Briefs.</w:t>
      </w:r>
      <w:r>
        <w:rPr>
          <w:rFonts w:asciiTheme="majorHAnsi" w:hAnsiTheme="majorHAnsi"/>
        </w:rPr>
        <w:t xml:space="preserve">  TMC has begun to sign on to legal briefs on the following issues:</w:t>
      </w:r>
    </w:p>
    <w:p w14:paraId="3512804A"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sources from surveillance</w:t>
      </w:r>
    </w:p>
    <w:p w14:paraId="21D063E9"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journalists from surveillance</w:t>
      </w:r>
    </w:p>
    <w:p w14:paraId="5295B0FE"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Protection of people committing acts of journalism from arrest</w:t>
      </w:r>
    </w:p>
    <w:p w14:paraId="53B3E7D3" w14:textId="77777777" w:rsidR="00515BD3" w:rsidRDefault="00515BD3" w:rsidP="00515BD3">
      <w:pPr>
        <w:pStyle w:val="NormalWeb"/>
        <w:numPr>
          <w:ilvl w:val="0"/>
          <w:numId w:val="3"/>
        </w:numPr>
        <w:contextualSpacing/>
        <w:rPr>
          <w:rFonts w:asciiTheme="majorHAnsi" w:hAnsiTheme="majorHAnsi"/>
        </w:rPr>
      </w:pPr>
      <w:r>
        <w:rPr>
          <w:rFonts w:asciiTheme="majorHAnsi" w:hAnsiTheme="majorHAnsi"/>
        </w:rPr>
        <w:t>Broad rulings that impact free speech</w:t>
      </w:r>
    </w:p>
    <w:p w14:paraId="37D1648B" w14:textId="77777777" w:rsidR="00515BD3" w:rsidRDefault="00515BD3" w:rsidP="00515BD3">
      <w:pPr>
        <w:pStyle w:val="NormalWeb"/>
        <w:contextualSpacing/>
        <w:rPr>
          <w:rFonts w:asciiTheme="majorHAnsi" w:hAnsiTheme="majorHAnsi"/>
        </w:rPr>
      </w:pPr>
    </w:p>
    <w:p w14:paraId="770AE8A2" w14:textId="77777777" w:rsidR="00515BD3" w:rsidRDefault="00515BD3" w:rsidP="00515BD3">
      <w:pPr>
        <w:pStyle w:val="NormalWeb"/>
        <w:contextualSpacing/>
        <w:rPr>
          <w:rFonts w:asciiTheme="majorHAnsi" w:hAnsiTheme="majorHAnsi"/>
        </w:rPr>
      </w:pPr>
      <w:r>
        <w:rPr>
          <w:rFonts w:asciiTheme="majorHAnsi" w:hAnsiTheme="majorHAnsi"/>
        </w:rPr>
        <w:t>Though we care deeply about media policy, we have not ventured into the terrain of signing onto legal briefs about media consolidation, corporate telecom monopolies, or other civil actions</w:t>
      </w:r>
    </w:p>
    <w:p w14:paraId="03BD3346" w14:textId="77777777" w:rsidR="00955CA0" w:rsidRDefault="00955CA0" w:rsidP="00515BD3">
      <w:pPr>
        <w:pStyle w:val="NormalWeb"/>
        <w:contextualSpacing/>
        <w:rPr>
          <w:rFonts w:asciiTheme="majorHAnsi" w:hAnsiTheme="majorHAnsi"/>
        </w:rPr>
      </w:pPr>
    </w:p>
    <w:p w14:paraId="788B7B45" w14:textId="77777777" w:rsidR="00515BD3" w:rsidRDefault="00515BD3" w:rsidP="00515BD3">
      <w:pPr>
        <w:pStyle w:val="NormalWeb"/>
        <w:contextualSpacing/>
        <w:rPr>
          <w:rFonts w:asciiTheme="majorHAnsi" w:hAnsiTheme="majorHAnsi"/>
        </w:rPr>
      </w:pPr>
    </w:p>
    <w:p w14:paraId="50CA8B1B" w14:textId="3A4D5E7C" w:rsidR="00515BD3" w:rsidRPr="004F476D" w:rsidRDefault="00515BD3" w:rsidP="00515BD3">
      <w:pPr>
        <w:pStyle w:val="NormalWeb"/>
        <w:contextualSpacing/>
        <w:rPr>
          <w:rFonts w:asciiTheme="majorHAnsi" w:hAnsiTheme="majorHAnsi"/>
          <w:b/>
        </w:rPr>
      </w:pPr>
      <w:r w:rsidRPr="00CB274F">
        <w:rPr>
          <w:rFonts w:asciiTheme="majorHAnsi" w:hAnsiTheme="majorHAnsi"/>
          <w:b/>
        </w:rPr>
        <w:t>Jo Ellen Travel</w:t>
      </w:r>
      <w:r w:rsidR="004F476D">
        <w:rPr>
          <w:rFonts w:asciiTheme="majorHAnsi" w:hAnsiTheme="majorHAnsi"/>
          <w:b/>
        </w:rPr>
        <w:t xml:space="preserve"> in 2015</w:t>
      </w:r>
    </w:p>
    <w:p w14:paraId="604241E1" w14:textId="64CBD073" w:rsidR="004F476D" w:rsidRDefault="004F476D" w:rsidP="00955CA0">
      <w:pPr>
        <w:pStyle w:val="ListParagraph"/>
        <w:numPr>
          <w:ilvl w:val="0"/>
          <w:numId w:val="13"/>
        </w:numPr>
        <w:rPr>
          <w:rFonts w:ascii="Times" w:eastAsia="Times New Roman" w:hAnsi="Times" w:cs="Times New Roman"/>
          <w:bCs/>
        </w:rPr>
      </w:pPr>
      <w:r>
        <w:rPr>
          <w:rFonts w:ascii="Times" w:eastAsia="Times New Roman" w:hAnsi="Times" w:cs="Times New Roman"/>
          <w:bCs/>
        </w:rPr>
        <w:t>April 18-20, MediaShift on Metrics + ISOJ Meeting</w:t>
      </w:r>
    </w:p>
    <w:p w14:paraId="5CE3DFF0" w14:textId="68E64401" w:rsidR="00955CA0" w:rsidRPr="00955CA0" w:rsidRDefault="00955CA0" w:rsidP="00955CA0">
      <w:pPr>
        <w:pStyle w:val="ListParagraph"/>
        <w:numPr>
          <w:ilvl w:val="0"/>
          <w:numId w:val="13"/>
        </w:numPr>
        <w:rPr>
          <w:rFonts w:ascii="Times" w:eastAsia="Times New Roman" w:hAnsi="Times" w:cs="Times New Roman"/>
          <w:bCs/>
        </w:rPr>
      </w:pPr>
      <w:r w:rsidRPr="00955CA0">
        <w:rPr>
          <w:rFonts w:ascii="Times" w:eastAsia="Times New Roman" w:hAnsi="Times" w:cs="Times New Roman"/>
          <w:bCs/>
        </w:rPr>
        <w:t>May 6, RJI meeting on InfoTrust; may lead to $$ for subscriber/donor database that we first discussed back in 2012.</w:t>
      </w:r>
    </w:p>
    <w:p w14:paraId="7C6F7167" w14:textId="77777777" w:rsidR="00955CA0" w:rsidRDefault="00955CA0" w:rsidP="00955CA0">
      <w:pPr>
        <w:pStyle w:val="ListParagraph"/>
        <w:numPr>
          <w:ilvl w:val="0"/>
          <w:numId w:val="13"/>
        </w:numPr>
        <w:rPr>
          <w:rFonts w:ascii="Times" w:eastAsia="Times New Roman" w:hAnsi="Times" w:cs="Times New Roman"/>
          <w:bCs/>
        </w:rPr>
      </w:pPr>
      <w:r w:rsidRPr="00955CA0">
        <w:rPr>
          <w:rFonts w:ascii="Times" w:eastAsia="Times New Roman" w:hAnsi="Times" w:cs="Times New Roman"/>
          <w:bCs/>
        </w:rPr>
        <w:t>May 14-16, Pocantico meeting on Independent Journalism; I will give a full report at our meeting.</w:t>
      </w:r>
    </w:p>
    <w:p w14:paraId="56996941" w14:textId="77777777" w:rsidR="00955CA0" w:rsidRDefault="00955CA0" w:rsidP="00955CA0">
      <w:pPr>
        <w:pStyle w:val="ListParagraph"/>
        <w:numPr>
          <w:ilvl w:val="0"/>
          <w:numId w:val="13"/>
        </w:numPr>
        <w:rPr>
          <w:rFonts w:ascii="Times" w:eastAsia="Times New Roman" w:hAnsi="Times" w:cs="Times New Roman"/>
          <w:bCs/>
        </w:rPr>
      </w:pPr>
      <w:r w:rsidRPr="00955CA0">
        <w:rPr>
          <w:rFonts w:ascii="Times" w:eastAsia="Times New Roman" w:hAnsi="Times" w:cs="Times New Roman"/>
          <w:bCs/>
        </w:rPr>
        <w:t>June 3-6, IRE (planning for Media Policy workshop next year)</w:t>
      </w:r>
    </w:p>
    <w:p w14:paraId="27C7E732" w14:textId="77777777" w:rsidR="00955CA0" w:rsidRDefault="00955CA0" w:rsidP="00955CA0">
      <w:pPr>
        <w:pStyle w:val="ListParagraph"/>
        <w:numPr>
          <w:ilvl w:val="0"/>
          <w:numId w:val="13"/>
        </w:numPr>
        <w:rPr>
          <w:rFonts w:ascii="Times" w:eastAsia="Times New Roman" w:hAnsi="Times" w:cs="Times New Roman"/>
          <w:bCs/>
        </w:rPr>
      </w:pPr>
      <w:r w:rsidRPr="00955CA0">
        <w:rPr>
          <w:rFonts w:ascii="Times" w:eastAsia="Times New Roman" w:hAnsi="Times" w:cs="Times New Roman"/>
          <w:bCs/>
        </w:rPr>
        <w:t>June 16-20, NNPA (black pubs) and AMC (for work coming from Pocantico)</w:t>
      </w:r>
    </w:p>
    <w:p w14:paraId="2E75A6FF" w14:textId="77777777" w:rsidR="00955CA0" w:rsidRDefault="00955CA0" w:rsidP="00955CA0">
      <w:pPr>
        <w:pStyle w:val="ListParagraph"/>
        <w:numPr>
          <w:ilvl w:val="0"/>
          <w:numId w:val="13"/>
        </w:numPr>
        <w:rPr>
          <w:rFonts w:ascii="Times" w:eastAsia="Times New Roman" w:hAnsi="Times" w:cs="Times New Roman"/>
          <w:bCs/>
        </w:rPr>
      </w:pPr>
      <w:r w:rsidRPr="00955CA0">
        <w:rPr>
          <w:rFonts w:ascii="Times" w:eastAsia="Times New Roman" w:hAnsi="Times" w:cs="Times New Roman"/>
          <w:bCs/>
        </w:rPr>
        <w:t>June 23-24, Quixote Foundation retreat (invite only)</w:t>
      </w:r>
    </w:p>
    <w:p w14:paraId="67990054" w14:textId="7294460C" w:rsidR="00955CA0" w:rsidRPr="00955CA0" w:rsidRDefault="00955CA0" w:rsidP="00955CA0">
      <w:pPr>
        <w:pStyle w:val="ListParagraph"/>
        <w:numPr>
          <w:ilvl w:val="0"/>
          <w:numId w:val="13"/>
        </w:numPr>
        <w:rPr>
          <w:rFonts w:ascii="Times" w:eastAsia="Times New Roman" w:hAnsi="Times" w:cs="Times New Roman"/>
          <w:bCs/>
        </w:rPr>
      </w:pPr>
      <w:r w:rsidRPr="00955CA0">
        <w:rPr>
          <w:rFonts w:ascii="Times" w:eastAsia="Times New Roman" w:hAnsi="Times" w:cs="Times New Roman"/>
          <w:bCs/>
        </w:rPr>
        <w:t>July 15-18, AAN meeting (assuming our June 8 meeting is positive)</w:t>
      </w:r>
    </w:p>
    <w:p w14:paraId="39337160" w14:textId="77777777" w:rsidR="00515BD3" w:rsidRDefault="00515BD3" w:rsidP="004F476D">
      <w:pPr>
        <w:pStyle w:val="NormalWeb"/>
        <w:contextualSpacing/>
        <w:rPr>
          <w:rFonts w:asciiTheme="majorHAnsi" w:hAnsiTheme="majorHAnsi"/>
        </w:rPr>
      </w:pPr>
    </w:p>
    <w:p w14:paraId="05914BE4" w14:textId="77777777" w:rsidR="00515BD3" w:rsidRDefault="00515BD3" w:rsidP="00515BD3">
      <w:pPr>
        <w:pStyle w:val="NormalWeb"/>
        <w:ind w:left="360"/>
        <w:contextualSpacing/>
        <w:rPr>
          <w:rFonts w:asciiTheme="majorHAnsi" w:hAnsiTheme="majorHAnsi"/>
        </w:rPr>
      </w:pPr>
    </w:p>
    <w:p w14:paraId="32191F67" w14:textId="77777777" w:rsidR="00515BD3" w:rsidRPr="00CB274F" w:rsidRDefault="00515BD3" w:rsidP="00515BD3">
      <w:pPr>
        <w:pStyle w:val="NormalWeb"/>
        <w:ind w:left="360"/>
        <w:contextualSpacing/>
        <w:rPr>
          <w:rFonts w:asciiTheme="majorHAnsi" w:hAnsiTheme="majorHAnsi"/>
        </w:rPr>
      </w:pPr>
    </w:p>
    <w:p w14:paraId="08D68764" w14:textId="77777777" w:rsidR="00515BD3" w:rsidRPr="00CB274F" w:rsidRDefault="00515BD3" w:rsidP="00515BD3">
      <w:pPr>
        <w:pStyle w:val="NormalWeb"/>
        <w:contextualSpacing/>
        <w:rPr>
          <w:rFonts w:asciiTheme="majorHAnsi" w:hAnsiTheme="majorHAnsi"/>
        </w:rPr>
      </w:pPr>
    </w:p>
    <w:p w14:paraId="2914BA0E" w14:textId="77777777" w:rsidR="00515BD3" w:rsidRDefault="00515BD3" w:rsidP="00515BD3">
      <w:pPr>
        <w:pStyle w:val="ListParagraph"/>
        <w:ind w:left="0"/>
      </w:pPr>
    </w:p>
    <w:p w14:paraId="1B3283CE" w14:textId="77777777" w:rsidR="00515BD3" w:rsidRDefault="00515BD3" w:rsidP="00515BD3"/>
    <w:p w14:paraId="40207D49" w14:textId="77777777" w:rsidR="00F62DC8" w:rsidRDefault="00F62DC8" w:rsidP="007461BD"/>
    <w:sectPr w:rsidR="00F62DC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92069"/>
    <w:multiLevelType w:val="hybridMultilevel"/>
    <w:tmpl w:val="D952B040"/>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C4A8C"/>
    <w:multiLevelType w:val="hybridMultilevel"/>
    <w:tmpl w:val="1DE64522"/>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F1237"/>
    <w:multiLevelType w:val="hybridMultilevel"/>
    <w:tmpl w:val="D7F6752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A549C"/>
    <w:multiLevelType w:val="hybridMultilevel"/>
    <w:tmpl w:val="4E7691C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72EA1"/>
    <w:multiLevelType w:val="hybridMultilevel"/>
    <w:tmpl w:val="496E5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A66A5"/>
    <w:multiLevelType w:val="hybridMultilevel"/>
    <w:tmpl w:val="0A3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0B6FC2"/>
    <w:multiLevelType w:val="hybridMultilevel"/>
    <w:tmpl w:val="69E637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5F26F0"/>
    <w:multiLevelType w:val="hybridMultilevel"/>
    <w:tmpl w:val="15D4C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EF412B"/>
    <w:multiLevelType w:val="hybridMultilevel"/>
    <w:tmpl w:val="B4E07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18725E"/>
    <w:multiLevelType w:val="hybridMultilevel"/>
    <w:tmpl w:val="F1420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0910C3"/>
    <w:multiLevelType w:val="hybridMultilevel"/>
    <w:tmpl w:val="90965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306C20"/>
    <w:multiLevelType w:val="hybridMultilevel"/>
    <w:tmpl w:val="BB78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0918F8"/>
    <w:multiLevelType w:val="hybridMultilevel"/>
    <w:tmpl w:val="51E29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
  </w:num>
  <w:num w:numId="4">
    <w:abstractNumId w:val="5"/>
  </w:num>
  <w:num w:numId="5">
    <w:abstractNumId w:val="8"/>
  </w:num>
  <w:num w:numId="6">
    <w:abstractNumId w:val="7"/>
  </w:num>
  <w:num w:numId="7">
    <w:abstractNumId w:val="4"/>
  </w:num>
  <w:num w:numId="8">
    <w:abstractNumId w:val="9"/>
  </w:num>
  <w:num w:numId="9">
    <w:abstractNumId w:val="10"/>
  </w:num>
  <w:num w:numId="10">
    <w:abstractNumId w:val="11"/>
  </w:num>
  <w:num w:numId="11">
    <w:abstractNumId w:val="6"/>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E3"/>
    <w:rsid w:val="00002540"/>
    <w:rsid w:val="0004584E"/>
    <w:rsid w:val="000A011A"/>
    <w:rsid w:val="001720A3"/>
    <w:rsid w:val="001B717E"/>
    <w:rsid w:val="001C0018"/>
    <w:rsid w:val="001D17D2"/>
    <w:rsid w:val="00243A36"/>
    <w:rsid w:val="00262B17"/>
    <w:rsid w:val="00364BAD"/>
    <w:rsid w:val="00367911"/>
    <w:rsid w:val="003A62E4"/>
    <w:rsid w:val="003B2159"/>
    <w:rsid w:val="003E7AA8"/>
    <w:rsid w:val="004A203D"/>
    <w:rsid w:val="004E0130"/>
    <w:rsid w:val="004F476D"/>
    <w:rsid w:val="00515BD3"/>
    <w:rsid w:val="00523916"/>
    <w:rsid w:val="005F062F"/>
    <w:rsid w:val="0061228B"/>
    <w:rsid w:val="006455B6"/>
    <w:rsid w:val="0068016E"/>
    <w:rsid w:val="006C1B53"/>
    <w:rsid w:val="007461BD"/>
    <w:rsid w:val="00750173"/>
    <w:rsid w:val="00820C18"/>
    <w:rsid w:val="00943025"/>
    <w:rsid w:val="00955CA0"/>
    <w:rsid w:val="009F48E0"/>
    <w:rsid w:val="00AC2337"/>
    <w:rsid w:val="00AE0159"/>
    <w:rsid w:val="00BC1774"/>
    <w:rsid w:val="00C3257E"/>
    <w:rsid w:val="00C410F4"/>
    <w:rsid w:val="00C94DC6"/>
    <w:rsid w:val="00D36241"/>
    <w:rsid w:val="00D366A2"/>
    <w:rsid w:val="00D77D65"/>
    <w:rsid w:val="00D91584"/>
    <w:rsid w:val="00E639E3"/>
    <w:rsid w:val="00E73FC4"/>
    <w:rsid w:val="00E878F8"/>
    <w:rsid w:val="00EC1448"/>
    <w:rsid w:val="00F03766"/>
    <w:rsid w:val="00F62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255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302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11"/>
    <w:pPr>
      <w:ind w:left="720"/>
      <w:contextualSpacing/>
    </w:pPr>
  </w:style>
  <w:style w:type="paragraph" w:styleId="NormalWeb">
    <w:name w:val="Normal (Web)"/>
    <w:basedOn w:val="Normal"/>
    <w:uiPriority w:val="99"/>
    <w:unhideWhenUsed/>
    <w:rsid w:val="00515BD3"/>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D77D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430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3075">
      <w:bodyDiv w:val="1"/>
      <w:marLeft w:val="0"/>
      <w:marRight w:val="0"/>
      <w:marTop w:val="0"/>
      <w:marBottom w:val="0"/>
      <w:divBdr>
        <w:top w:val="none" w:sz="0" w:space="0" w:color="auto"/>
        <w:left w:val="none" w:sz="0" w:space="0" w:color="auto"/>
        <w:bottom w:val="none" w:sz="0" w:space="0" w:color="auto"/>
        <w:right w:val="none" w:sz="0" w:space="0" w:color="auto"/>
      </w:divBdr>
    </w:div>
    <w:div w:id="1434595198">
      <w:bodyDiv w:val="1"/>
      <w:marLeft w:val="0"/>
      <w:marRight w:val="0"/>
      <w:marTop w:val="0"/>
      <w:marBottom w:val="0"/>
      <w:divBdr>
        <w:top w:val="none" w:sz="0" w:space="0" w:color="auto"/>
        <w:left w:val="none" w:sz="0" w:space="0" w:color="auto"/>
        <w:bottom w:val="none" w:sz="0" w:space="0" w:color="auto"/>
        <w:right w:val="none" w:sz="0" w:space="0" w:color="auto"/>
      </w:divBdr>
      <w:divsChild>
        <w:div w:id="1966618173">
          <w:marLeft w:val="0"/>
          <w:marRight w:val="0"/>
          <w:marTop w:val="0"/>
          <w:marBottom w:val="0"/>
          <w:divBdr>
            <w:top w:val="none" w:sz="0" w:space="0" w:color="auto"/>
            <w:left w:val="none" w:sz="0" w:space="0" w:color="auto"/>
            <w:bottom w:val="none" w:sz="0" w:space="0" w:color="auto"/>
            <w:right w:val="none" w:sz="0" w:space="0" w:color="auto"/>
          </w:divBdr>
          <w:divsChild>
            <w:div w:id="1959024275">
              <w:marLeft w:val="0"/>
              <w:marRight w:val="0"/>
              <w:marTop w:val="0"/>
              <w:marBottom w:val="0"/>
              <w:divBdr>
                <w:top w:val="none" w:sz="0" w:space="0" w:color="auto"/>
                <w:left w:val="none" w:sz="0" w:space="0" w:color="auto"/>
                <w:bottom w:val="none" w:sz="0" w:space="0" w:color="auto"/>
                <w:right w:val="none" w:sz="0" w:space="0" w:color="auto"/>
              </w:divBdr>
              <w:divsChild>
                <w:div w:id="2089689287">
                  <w:marLeft w:val="0"/>
                  <w:marRight w:val="0"/>
                  <w:marTop w:val="0"/>
                  <w:marBottom w:val="0"/>
                  <w:divBdr>
                    <w:top w:val="none" w:sz="0" w:space="0" w:color="auto"/>
                    <w:left w:val="none" w:sz="0" w:space="0" w:color="auto"/>
                    <w:bottom w:val="none" w:sz="0" w:space="0" w:color="auto"/>
                    <w:right w:val="none" w:sz="0" w:space="0" w:color="auto"/>
                  </w:divBdr>
                  <w:divsChild>
                    <w:div w:id="154221491">
                      <w:marLeft w:val="0"/>
                      <w:marRight w:val="0"/>
                      <w:marTop w:val="0"/>
                      <w:marBottom w:val="0"/>
                      <w:divBdr>
                        <w:top w:val="none" w:sz="0" w:space="0" w:color="auto"/>
                        <w:left w:val="none" w:sz="0" w:space="0" w:color="auto"/>
                        <w:bottom w:val="none" w:sz="0" w:space="0" w:color="auto"/>
                        <w:right w:val="none" w:sz="0" w:space="0" w:color="auto"/>
                      </w:divBdr>
                      <w:divsChild>
                        <w:div w:id="1974360414">
                          <w:marLeft w:val="0"/>
                          <w:marRight w:val="0"/>
                          <w:marTop w:val="0"/>
                          <w:marBottom w:val="0"/>
                          <w:divBdr>
                            <w:top w:val="none" w:sz="0" w:space="0" w:color="auto"/>
                            <w:left w:val="none" w:sz="0" w:space="0" w:color="auto"/>
                            <w:bottom w:val="none" w:sz="0" w:space="0" w:color="auto"/>
                            <w:right w:val="none" w:sz="0" w:space="0" w:color="auto"/>
                          </w:divBdr>
                          <w:divsChild>
                            <w:div w:id="5216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6317">
                      <w:marLeft w:val="0"/>
                      <w:marRight w:val="0"/>
                      <w:marTop w:val="0"/>
                      <w:marBottom w:val="0"/>
                      <w:divBdr>
                        <w:top w:val="none" w:sz="0" w:space="0" w:color="auto"/>
                        <w:left w:val="none" w:sz="0" w:space="0" w:color="auto"/>
                        <w:bottom w:val="none" w:sz="0" w:space="0" w:color="auto"/>
                        <w:right w:val="none" w:sz="0" w:space="0" w:color="auto"/>
                      </w:divBdr>
                    </w:div>
                    <w:div w:id="892740322">
                      <w:marLeft w:val="0"/>
                      <w:marRight w:val="0"/>
                      <w:marTop w:val="0"/>
                      <w:marBottom w:val="0"/>
                      <w:divBdr>
                        <w:top w:val="none" w:sz="0" w:space="0" w:color="auto"/>
                        <w:left w:val="none" w:sz="0" w:space="0" w:color="auto"/>
                        <w:bottom w:val="none" w:sz="0" w:space="0" w:color="auto"/>
                        <w:right w:val="none" w:sz="0" w:space="0" w:color="auto"/>
                      </w:divBdr>
                    </w:div>
                    <w:div w:id="14298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2108">
      <w:bodyDiv w:val="1"/>
      <w:marLeft w:val="0"/>
      <w:marRight w:val="0"/>
      <w:marTop w:val="0"/>
      <w:marBottom w:val="0"/>
      <w:divBdr>
        <w:top w:val="none" w:sz="0" w:space="0" w:color="auto"/>
        <w:left w:val="none" w:sz="0" w:space="0" w:color="auto"/>
        <w:bottom w:val="none" w:sz="0" w:space="0" w:color="auto"/>
        <w:right w:val="none" w:sz="0" w:space="0" w:color="auto"/>
      </w:divBdr>
      <w:divsChild>
        <w:div w:id="15310655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lackspringindymedia.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1583</Words>
  <Characters>9025</Characters>
  <Application>Microsoft Macintosh Word</Application>
  <DocSecurity>0</DocSecurity>
  <Lines>75</Lines>
  <Paragraphs>21</Paragraphs>
  <ScaleCrop>false</ScaleCrop>
  <Company/>
  <LinksUpToDate>false</LinksUpToDate>
  <CharactersWithSpaces>10587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2015-06-01T00:05:00Z</dcterms:created>
  <dcterms:modified xsi:type="dcterms:W3CDTF">2015-06-01T00:43:00Z</dcterms:modified>
</cp:coreProperties>
</file>