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6BEEB" w14:textId="5D3D6C71" w:rsidR="00524434" w:rsidRDefault="00C0235E">
      <w:r>
        <w:t>Report Back on NCMR</w:t>
      </w:r>
      <w:r w:rsidR="000A091C">
        <w:t xml:space="preserve"> Travel Grant</w:t>
      </w:r>
    </w:p>
    <w:p w14:paraId="18760771" w14:textId="06382713" w:rsidR="000A091C" w:rsidRDefault="000A091C">
      <w:r>
        <w:t>Submitted by Jo Ellen Green Kaiser for</w:t>
      </w:r>
    </w:p>
    <w:p w14:paraId="6482BA76" w14:textId="2D0665F3" w:rsidR="000A091C" w:rsidRDefault="000A091C">
      <w:r>
        <w:t>The Media Consortium</w:t>
      </w:r>
    </w:p>
    <w:p w14:paraId="333FAE17" w14:textId="6981DA97" w:rsidR="000A091C" w:rsidRDefault="000A091C">
      <w:r>
        <w:t>April 20, 2013</w:t>
      </w:r>
    </w:p>
    <w:p w14:paraId="0F9C50F4" w14:textId="77777777" w:rsidR="00EF5380" w:rsidRDefault="00EF5380"/>
    <w:p w14:paraId="23E29FB2" w14:textId="77777777" w:rsidR="00EF5380" w:rsidRDefault="00EF5380"/>
    <w:p w14:paraId="2CEA122D" w14:textId="057A1735" w:rsidR="00A97F29" w:rsidRPr="00A97F29" w:rsidRDefault="00DA35E3">
      <w:pPr>
        <w:rPr>
          <w:b/>
        </w:rPr>
      </w:pPr>
      <w:r>
        <w:rPr>
          <w:b/>
        </w:rPr>
        <w:t xml:space="preserve">I. </w:t>
      </w:r>
      <w:r w:rsidR="00A97F29" w:rsidRPr="00A97F29">
        <w:rPr>
          <w:b/>
        </w:rPr>
        <w:t>Summary</w:t>
      </w:r>
    </w:p>
    <w:p w14:paraId="131C9AF9" w14:textId="2AC80B1C" w:rsidR="003D53EB" w:rsidRDefault="00EF5380">
      <w:r>
        <w:t>On March 1, the Media Consortium received a grant for $10,000 from the Media Democracy Fund to send reporters with a special interest in media policy to the National Conference on Media Reform in Denver, April 5-7.</w:t>
      </w:r>
      <w:r w:rsidR="003D53EB">
        <w:t xml:space="preserve">  Free Press gave the reporters in this cohort a press pass so that registration fees for this group were waived.</w:t>
      </w:r>
    </w:p>
    <w:p w14:paraId="6C8A73CA" w14:textId="77777777" w:rsidR="003D53EB" w:rsidRDefault="003D53EB"/>
    <w:p w14:paraId="48152BD5" w14:textId="69803B1F" w:rsidR="00EF5380" w:rsidRDefault="003D53EB">
      <w:r>
        <w:t>Each reporter was required to attend a special session titled Building Better Media Policy from the Ground Up, that was created jointly by TMC’s Executive Director and the Free Press conference program coordinator, Josh Stearns. In addition, reporters were encouraged to attend a pre-conference webinar and a first day morning meeting to orient themselves. Finally, reporters were asked to provide a written response detailing their experience at the conference.</w:t>
      </w:r>
    </w:p>
    <w:p w14:paraId="6D22B374" w14:textId="77777777" w:rsidR="00EF5380" w:rsidRDefault="00EF5380"/>
    <w:p w14:paraId="1FF747CC" w14:textId="6C8A1F32" w:rsidR="003D53EB" w:rsidRPr="00A97F29" w:rsidRDefault="003D53EB">
      <w:pPr>
        <w:rPr>
          <w:u w:val="single"/>
        </w:rPr>
      </w:pPr>
      <w:r w:rsidRPr="00A97F29">
        <w:rPr>
          <w:u w:val="single"/>
        </w:rPr>
        <w:t>Who Went</w:t>
      </w:r>
    </w:p>
    <w:p w14:paraId="521DF1D6" w14:textId="0E904F18" w:rsidR="00EF5380" w:rsidRDefault="00EF5380">
      <w:r>
        <w:t>The Media Consort</w:t>
      </w:r>
      <w:r w:rsidR="006B6EC6">
        <w:t xml:space="preserve">ium combined these funds </w:t>
      </w:r>
      <w:r>
        <w:t xml:space="preserve">with </w:t>
      </w:r>
      <w:r w:rsidR="006B6EC6">
        <w:t xml:space="preserve">$1700 from our 2013 $30,000 grant from the Media Democracy Fund to send </w:t>
      </w:r>
      <w:r w:rsidR="003D53EB">
        <w:t>19 reporters to NCMR.  Of these reporters, 10 are enrolled in the MPREP program and as part of that program were guaranteed $500 in travel funds plus could apply for additional monies.:</w:t>
      </w:r>
    </w:p>
    <w:p w14:paraId="12B39F65" w14:textId="77777777" w:rsidR="003D53EB" w:rsidRDefault="003D53EB"/>
    <w:tbl>
      <w:tblPr>
        <w:tblW w:w="4480" w:type="dxa"/>
        <w:tblInd w:w="93" w:type="dxa"/>
        <w:tblLook w:val="04A0" w:firstRow="1" w:lastRow="0" w:firstColumn="1" w:lastColumn="0" w:noHBand="0" w:noVBand="1"/>
      </w:tblPr>
      <w:tblGrid>
        <w:gridCol w:w="2660"/>
        <w:gridCol w:w="1829"/>
      </w:tblGrid>
      <w:tr w:rsidR="003D53EB" w:rsidRPr="003D53EB" w14:paraId="5F8B7F2B" w14:textId="77777777" w:rsidTr="003D53EB">
        <w:trPr>
          <w:trHeight w:val="300"/>
        </w:trPr>
        <w:tc>
          <w:tcPr>
            <w:tcW w:w="2660" w:type="dxa"/>
            <w:tcBorders>
              <w:top w:val="nil"/>
              <w:left w:val="nil"/>
              <w:bottom w:val="nil"/>
              <w:right w:val="nil"/>
            </w:tcBorders>
            <w:shd w:val="clear" w:color="auto" w:fill="auto"/>
            <w:noWrap/>
            <w:vAlign w:val="bottom"/>
            <w:hideMark/>
          </w:tcPr>
          <w:p w14:paraId="1FAAE63F"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Campus Progress</w:t>
            </w:r>
          </w:p>
        </w:tc>
        <w:tc>
          <w:tcPr>
            <w:tcW w:w="1820" w:type="dxa"/>
            <w:tcBorders>
              <w:top w:val="nil"/>
              <w:left w:val="nil"/>
              <w:bottom w:val="nil"/>
              <w:right w:val="nil"/>
            </w:tcBorders>
            <w:shd w:val="clear" w:color="auto" w:fill="auto"/>
            <w:noWrap/>
            <w:vAlign w:val="bottom"/>
            <w:hideMark/>
          </w:tcPr>
          <w:p w14:paraId="7A4FB97A"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Emily Crockett</w:t>
            </w:r>
          </w:p>
        </w:tc>
      </w:tr>
      <w:tr w:rsidR="003D53EB" w:rsidRPr="003D53EB" w14:paraId="223EAD92" w14:textId="77777777" w:rsidTr="003D53EB">
        <w:trPr>
          <w:trHeight w:val="300"/>
        </w:trPr>
        <w:tc>
          <w:tcPr>
            <w:tcW w:w="2660" w:type="dxa"/>
            <w:tcBorders>
              <w:top w:val="nil"/>
              <w:left w:val="nil"/>
              <w:bottom w:val="nil"/>
              <w:right w:val="nil"/>
            </w:tcBorders>
            <w:shd w:val="clear" w:color="auto" w:fill="auto"/>
            <w:noWrap/>
            <w:vAlign w:val="bottom"/>
            <w:hideMark/>
          </w:tcPr>
          <w:p w14:paraId="059A8C96"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In These Times</w:t>
            </w:r>
          </w:p>
        </w:tc>
        <w:tc>
          <w:tcPr>
            <w:tcW w:w="1820" w:type="dxa"/>
            <w:tcBorders>
              <w:top w:val="nil"/>
              <w:left w:val="nil"/>
              <w:bottom w:val="nil"/>
              <w:right w:val="nil"/>
            </w:tcBorders>
            <w:shd w:val="clear" w:color="auto" w:fill="auto"/>
            <w:noWrap/>
            <w:vAlign w:val="bottom"/>
            <w:hideMark/>
          </w:tcPr>
          <w:p w14:paraId="1510028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 xml:space="preserve">Ken </w:t>
            </w:r>
            <w:proofErr w:type="spellStart"/>
            <w:r w:rsidRPr="003D53EB">
              <w:rPr>
                <w:rFonts w:ascii="Calibri" w:eastAsia="Times New Roman" w:hAnsi="Calibri" w:cs="Times New Roman"/>
                <w:color w:val="000000"/>
              </w:rPr>
              <w:t>Rapoza</w:t>
            </w:r>
            <w:proofErr w:type="spellEnd"/>
          </w:p>
        </w:tc>
      </w:tr>
      <w:tr w:rsidR="003D53EB" w:rsidRPr="003D53EB" w14:paraId="313BF0A3" w14:textId="77777777" w:rsidTr="003D53EB">
        <w:trPr>
          <w:trHeight w:val="300"/>
        </w:trPr>
        <w:tc>
          <w:tcPr>
            <w:tcW w:w="2660" w:type="dxa"/>
            <w:tcBorders>
              <w:top w:val="nil"/>
              <w:left w:val="nil"/>
              <w:bottom w:val="nil"/>
              <w:right w:val="nil"/>
            </w:tcBorders>
            <w:shd w:val="clear" w:color="auto" w:fill="auto"/>
            <w:noWrap/>
            <w:vAlign w:val="bottom"/>
            <w:hideMark/>
          </w:tcPr>
          <w:p w14:paraId="5995856A"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The Uptake</w:t>
            </w:r>
          </w:p>
        </w:tc>
        <w:tc>
          <w:tcPr>
            <w:tcW w:w="1820" w:type="dxa"/>
            <w:tcBorders>
              <w:top w:val="nil"/>
              <w:left w:val="nil"/>
              <w:bottom w:val="nil"/>
              <w:right w:val="nil"/>
            </w:tcBorders>
            <w:shd w:val="clear" w:color="auto" w:fill="auto"/>
            <w:noWrap/>
            <w:vAlign w:val="bottom"/>
            <w:hideMark/>
          </w:tcPr>
          <w:p w14:paraId="582C295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Nick Coleman</w:t>
            </w:r>
          </w:p>
        </w:tc>
      </w:tr>
      <w:tr w:rsidR="003D53EB" w:rsidRPr="003D53EB" w14:paraId="3444A75D" w14:textId="77777777" w:rsidTr="003D53EB">
        <w:trPr>
          <w:trHeight w:val="300"/>
        </w:trPr>
        <w:tc>
          <w:tcPr>
            <w:tcW w:w="2660" w:type="dxa"/>
            <w:tcBorders>
              <w:top w:val="nil"/>
              <w:left w:val="nil"/>
              <w:bottom w:val="nil"/>
              <w:right w:val="nil"/>
            </w:tcBorders>
            <w:shd w:val="clear" w:color="auto" w:fill="auto"/>
            <w:noWrap/>
            <w:vAlign w:val="bottom"/>
            <w:hideMark/>
          </w:tcPr>
          <w:p w14:paraId="638B6FDC" w14:textId="77777777" w:rsidR="003D53EB" w:rsidRPr="003D53EB" w:rsidRDefault="003D53EB" w:rsidP="003D53EB">
            <w:pPr>
              <w:rPr>
                <w:rFonts w:ascii="Calibri" w:eastAsia="Times New Roman" w:hAnsi="Calibri" w:cs="Times New Roman"/>
                <w:color w:val="000000"/>
              </w:rPr>
            </w:pPr>
            <w:proofErr w:type="spellStart"/>
            <w:r w:rsidRPr="003D53EB">
              <w:rPr>
                <w:rFonts w:ascii="Calibri" w:eastAsia="Times New Roman" w:hAnsi="Calibri" w:cs="Times New Roman"/>
                <w:color w:val="000000"/>
              </w:rPr>
              <w:t>Truthout</w:t>
            </w:r>
            <w:proofErr w:type="spellEnd"/>
          </w:p>
        </w:tc>
        <w:tc>
          <w:tcPr>
            <w:tcW w:w="1820" w:type="dxa"/>
            <w:tcBorders>
              <w:top w:val="nil"/>
              <w:left w:val="nil"/>
              <w:bottom w:val="nil"/>
              <w:right w:val="nil"/>
            </w:tcBorders>
            <w:shd w:val="clear" w:color="auto" w:fill="auto"/>
            <w:noWrap/>
            <w:vAlign w:val="bottom"/>
            <w:hideMark/>
          </w:tcPr>
          <w:p w14:paraId="774F322C"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Mike Ludwig</w:t>
            </w:r>
          </w:p>
        </w:tc>
      </w:tr>
      <w:tr w:rsidR="003D53EB" w:rsidRPr="003D53EB" w14:paraId="3258C7D7" w14:textId="77777777" w:rsidTr="003D53EB">
        <w:trPr>
          <w:trHeight w:val="300"/>
        </w:trPr>
        <w:tc>
          <w:tcPr>
            <w:tcW w:w="2660" w:type="dxa"/>
            <w:tcBorders>
              <w:top w:val="nil"/>
              <w:left w:val="nil"/>
              <w:bottom w:val="nil"/>
              <w:right w:val="nil"/>
            </w:tcBorders>
            <w:shd w:val="clear" w:color="auto" w:fill="auto"/>
            <w:noWrap/>
            <w:vAlign w:val="bottom"/>
            <w:hideMark/>
          </w:tcPr>
          <w:p w14:paraId="48D56B7C"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The Nation</w:t>
            </w:r>
          </w:p>
        </w:tc>
        <w:tc>
          <w:tcPr>
            <w:tcW w:w="1820" w:type="dxa"/>
            <w:tcBorders>
              <w:top w:val="nil"/>
              <w:left w:val="nil"/>
              <w:bottom w:val="nil"/>
              <w:right w:val="nil"/>
            </w:tcBorders>
            <w:shd w:val="clear" w:color="auto" w:fill="auto"/>
            <w:noWrap/>
            <w:vAlign w:val="bottom"/>
            <w:hideMark/>
          </w:tcPr>
          <w:p w14:paraId="3E893F93" w14:textId="688A8EC5" w:rsidR="003D53EB" w:rsidRPr="003D53EB" w:rsidRDefault="003D53EB" w:rsidP="003D53EB">
            <w:pPr>
              <w:rPr>
                <w:rFonts w:ascii="Calibri" w:eastAsia="Times New Roman" w:hAnsi="Calibri" w:cs="Times New Roman"/>
                <w:color w:val="000000"/>
              </w:rPr>
            </w:pPr>
            <w:r>
              <w:rPr>
                <w:rFonts w:ascii="Calibri" w:eastAsia="Times New Roman" w:hAnsi="Calibri" w:cs="Times New Roman"/>
                <w:color w:val="000000"/>
              </w:rPr>
              <w:t xml:space="preserve">Leticia </w:t>
            </w:r>
            <w:r w:rsidRPr="003D53EB">
              <w:rPr>
                <w:rFonts w:ascii="Calibri" w:eastAsia="Times New Roman" w:hAnsi="Calibri" w:cs="Times New Roman"/>
                <w:color w:val="000000"/>
              </w:rPr>
              <w:t>Miranda</w:t>
            </w:r>
          </w:p>
        </w:tc>
      </w:tr>
      <w:tr w:rsidR="003D53EB" w:rsidRPr="003D53EB" w14:paraId="70A28A8B" w14:textId="77777777" w:rsidTr="003D53EB">
        <w:trPr>
          <w:trHeight w:val="300"/>
        </w:trPr>
        <w:tc>
          <w:tcPr>
            <w:tcW w:w="2660" w:type="dxa"/>
            <w:tcBorders>
              <w:top w:val="nil"/>
              <w:left w:val="nil"/>
              <w:bottom w:val="nil"/>
              <w:right w:val="nil"/>
            </w:tcBorders>
            <w:shd w:val="clear" w:color="auto" w:fill="auto"/>
            <w:noWrap/>
            <w:vAlign w:val="bottom"/>
            <w:hideMark/>
          </w:tcPr>
          <w:p w14:paraId="12F749F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PNS</w:t>
            </w:r>
          </w:p>
        </w:tc>
        <w:tc>
          <w:tcPr>
            <w:tcW w:w="1820" w:type="dxa"/>
            <w:tcBorders>
              <w:top w:val="nil"/>
              <w:left w:val="nil"/>
              <w:bottom w:val="nil"/>
              <w:right w:val="nil"/>
            </w:tcBorders>
            <w:shd w:val="clear" w:color="auto" w:fill="auto"/>
            <w:noWrap/>
            <w:vAlign w:val="bottom"/>
            <w:hideMark/>
          </w:tcPr>
          <w:p w14:paraId="33DE424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Mark Sheerer</w:t>
            </w:r>
          </w:p>
        </w:tc>
      </w:tr>
      <w:tr w:rsidR="003D53EB" w:rsidRPr="003D53EB" w14:paraId="260D7996" w14:textId="77777777" w:rsidTr="003D53EB">
        <w:trPr>
          <w:trHeight w:val="300"/>
        </w:trPr>
        <w:tc>
          <w:tcPr>
            <w:tcW w:w="2660" w:type="dxa"/>
            <w:tcBorders>
              <w:top w:val="nil"/>
              <w:left w:val="nil"/>
              <w:bottom w:val="nil"/>
              <w:right w:val="nil"/>
            </w:tcBorders>
            <w:shd w:val="clear" w:color="auto" w:fill="auto"/>
            <w:noWrap/>
            <w:vAlign w:val="bottom"/>
            <w:hideMark/>
          </w:tcPr>
          <w:p w14:paraId="26A9D907"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Making Contact</w:t>
            </w:r>
          </w:p>
        </w:tc>
        <w:tc>
          <w:tcPr>
            <w:tcW w:w="1820" w:type="dxa"/>
            <w:tcBorders>
              <w:top w:val="nil"/>
              <w:left w:val="nil"/>
              <w:bottom w:val="nil"/>
              <w:right w:val="nil"/>
            </w:tcBorders>
            <w:shd w:val="clear" w:color="auto" w:fill="auto"/>
            <w:noWrap/>
            <w:vAlign w:val="bottom"/>
            <w:hideMark/>
          </w:tcPr>
          <w:p w14:paraId="5CF7B5FC" w14:textId="1AC388B3" w:rsidR="003D53EB" w:rsidRPr="003D53EB" w:rsidRDefault="003D53EB" w:rsidP="003D53EB">
            <w:pPr>
              <w:rPr>
                <w:rFonts w:ascii="Calibri" w:eastAsia="Times New Roman" w:hAnsi="Calibri" w:cs="Times New Roman"/>
                <w:color w:val="000000"/>
              </w:rPr>
            </w:pPr>
            <w:proofErr w:type="spellStart"/>
            <w:r>
              <w:rPr>
                <w:rFonts w:ascii="Calibri" w:eastAsia="Times New Roman" w:hAnsi="Calibri" w:cs="Times New Roman"/>
                <w:color w:val="000000"/>
              </w:rPr>
              <w:t>George</w:t>
            </w:r>
            <w:r w:rsidRPr="003D53EB">
              <w:rPr>
                <w:rFonts w:ascii="Calibri" w:eastAsia="Times New Roman" w:hAnsi="Calibri" w:cs="Times New Roman"/>
                <w:color w:val="000000"/>
              </w:rPr>
              <w:t>Lavender</w:t>
            </w:r>
            <w:proofErr w:type="spellEnd"/>
          </w:p>
        </w:tc>
      </w:tr>
      <w:tr w:rsidR="003D53EB" w:rsidRPr="003D53EB" w14:paraId="22FC2524" w14:textId="77777777" w:rsidTr="003D53EB">
        <w:trPr>
          <w:trHeight w:val="300"/>
        </w:trPr>
        <w:tc>
          <w:tcPr>
            <w:tcW w:w="2660" w:type="dxa"/>
            <w:tcBorders>
              <w:top w:val="nil"/>
              <w:left w:val="nil"/>
              <w:bottom w:val="nil"/>
              <w:right w:val="nil"/>
            </w:tcBorders>
            <w:shd w:val="clear" w:color="auto" w:fill="auto"/>
            <w:noWrap/>
            <w:vAlign w:val="bottom"/>
            <w:hideMark/>
          </w:tcPr>
          <w:p w14:paraId="6DFE3EB0"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Making Contact</w:t>
            </w:r>
          </w:p>
        </w:tc>
        <w:tc>
          <w:tcPr>
            <w:tcW w:w="1820" w:type="dxa"/>
            <w:tcBorders>
              <w:top w:val="nil"/>
              <w:left w:val="nil"/>
              <w:bottom w:val="nil"/>
              <w:right w:val="nil"/>
            </w:tcBorders>
            <w:shd w:val="clear" w:color="auto" w:fill="auto"/>
            <w:noWrap/>
            <w:vAlign w:val="bottom"/>
            <w:hideMark/>
          </w:tcPr>
          <w:p w14:paraId="4DB7E5EA" w14:textId="77777777" w:rsidR="003D53EB" w:rsidRPr="003D53EB" w:rsidRDefault="003D53EB" w:rsidP="003D53EB">
            <w:pPr>
              <w:rPr>
                <w:rFonts w:ascii="Calibri" w:eastAsia="Times New Roman" w:hAnsi="Calibri" w:cs="Times New Roman"/>
                <w:color w:val="000000"/>
              </w:rPr>
            </w:pPr>
            <w:proofErr w:type="spellStart"/>
            <w:r w:rsidRPr="003D53EB">
              <w:rPr>
                <w:rFonts w:ascii="Calibri" w:eastAsia="Times New Roman" w:hAnsi="Calibri" w:cs="Times New Roman"/>
                <w:color w:val="000000"/>
              </w:rPr>
              <w:t>Salima</w:t>
            </w:r>
            <w:proofErr w:type="spellEnd"/>
            <w:r w:rsidRPr="003D53EB">
              <w:rPr>
                <w:rFonts w:ascii="Calibri" w:eastAsia="Times New Roman" w:hAnsi="Calibri" w:cs="Times New Roman"/>
                <w:color w:val="000000"/>
              </w:rPr>
              <w:t xml:space="preserve"> </w:t>
            </w:r>
            <w:proofErr w:type="spellStart"/>
            <w:r w:rsidRPr="003D53EB">
              <w:rPr>
                <w:rFonts w:ascii="Calibri" w:eastAsia="Times New Roman" w:hAnsi="Calibri" w:cs="Times New Roman"/>
                <w:color w:val="000000"/>
              </w:rPr>
              <w:t>Hamirani</w:t>
            </w:r>
            <w:proofErr w:type="spellEnd"/>
          </w:p>
        </w:tc>
      </w:tr>
      <w:tr w:rsidR="003D53EB" w:rsidRPr="003D53EB" w14:paraId="33AD27FC" w14:textId="77777777" w:rsidTr="003D53EB">
        <w:trPr>
          <w:trHeight w:val="300"/>
        </w:trPr>
        <w:tc>
          <w:tcPr>
            <w:tcW w:w="2660" w:type="dxa"/>
            <w:tcBorders>
              <w:top w:val="nil"/>
              <w:left w:val="nil"/>
              <w:bottom w:val="nil"/>
              <w:right w:val="nil"/>
            </w:tcBorders>
            <w:shd w:val="clear" w:color="auto" w:fill="auto"/>
            <w:noWrap/>
            <w:vAlign w:val="bottom"/>
            <w:hideMark/>
          </w:tcPr>
          <w:p w14:paraId="3E299578"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News Taco</w:t>
            </w:r>
          </w:p>
        </w:tc>
        <w:tc>
          <w:tcPr>
            <w:tcW w:w="1820" w:type="dxa"/>
            <w:tcBorders>
              <w:top w:val="nil"/>
              <w:left w:val="nil"/>
              <w:bottom w:val="nil"/>
              <w:right w:val="nil"/>
            </w:tcBorders>
            <w:shd w:val="clear" w:color="auto" w:fill="auto"/>
            <w:noWrap/>
            <w:vAlign w:val="bottom"/>
            <w:hideMark/>
          </w:tcPr>
          <w:p w14:paraId="5C57E9B2"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Jesse Luna</w:t>
            </w:r>
          </w:p>
        </w:tc>
      </w:tr>
      <w:tr w:rsidR="003D53EB" w:rsidRPr="003D53EB" w14:paraId="6EDC2396" w14:textId="77777777" w:rsidTr="003D53EB">
        <w:trPr>
          <w:trHeight w:val="300"/>
        </w:trPr>
        <w:tc>
          <w:tcPr>
            <w:tcW w:w="2660" w:type="dxa"/>
            <w:tcBorders>
              <w:top w:val="nil"/>
              <w:left w:val="nil"/>
              <w:bottom w:val="nil"/>
              <w:right w:val="nil"/>
            </w:tcBorders>
            <w:shd w:val="clear" w:color="auto" w:fill="auto"/>
            <w:noWrap/>
            <w:vAlign w:val="bottom"/>
            <w:hideMark/>
          </w:tcPr>
          <w:p w14:paraId="14E3AB9E" w14:textId="5A5FEFA0"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KGNU</w:t>
            </w:r>
            <w:r>
              <w:rPr>
                <w:rFonts w:ascii="Calibri" w:eastAsia="Times New Roman" w:hAnsi="Calibri" w:cs="Times New Roman"/>
                <w:color w:val="000000"/>
              </w:rPr>
              <w:t xml:space="preserve">/NFCB </w:t>
            </w:r>
          </w:p>
        </w:tc>
        <w:tc>
          <w:tcPr>
            <w:tcW w:w="1820" w:type="dxa"/>
            <w:tcBorders>
              <w:top w:val="nil"/>
              <w:left w:val="nil"/>
              <w:bottom w:val="nil"/>
              <w:right w:val="nil"/>
            </w:tcBorders>
            <w:shd w:val="clear" w:color="auto" w:fill="auto"/>
            <w:noWrap/>
            <w:vAlign w:val="bottom"/>
            <w:hideMark/>
          </w:tcPr>
          <w:p w14:paraId="7D3B814B"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Sue Salinger</w:t>
            </w:r>
          </w:p>
        </w:tc>
      </w:tr>
    </w:tbl>
    <w:p w14:paraId="03C90800" w14:textId="77777777" w:rsidR="003D53EB" w:rsidRDefault="003D53EB"/>
    <w:p w14:paraId="4AB72885" w14:textId="0B9B4186" w:rsidR="00C0235E" w:rsidRDefault="003D53EB">
      <w:r>
        <w:t xml:space="preserve">The nine additional reporters requesting and receiving grants were: </w:t>
      </w:r>
    </w:p>
    <w:p w14:paraId="5C366529" w14:textId="77777777" w:rsidR="003D53EB" w:rsidRDefault="003D53EB"/>
    <w:tbl>
      <w:tblPr>
        <w:tblW w:w="4480" w:type="dxa"/>
        <w:tblInd w:w="93" w:type="dxa"/>
        <w:tblLook w:val="04A0" w:firstRow="1" w:lastRow="0" w:firstColumn="1" w:lastColumn="0" w:noHBand="0" w:noVBand="1"/>
      </w:tblPr>
      <w:tblGrid>
        <w:gridCol w:w="2660"/>
        <w:gridCol w:w="1852"/>
      </w:tblGrid>
      <w:tr w:rsidR="003D53EB" w:rsidRPr="003D53EB" w14:paraId="161DAAAF" w14:textId="77777777" w:rsidTr="003D53EB">
        <w:trPr>
          <w:trHeight w:val="300"/>
        </w:trPr>
        <w:tc>
          <w:tcPr>
            <w:tcW w:w="2660" w:type="dxa"/>
            <w:tcBorders>
              <w:top w:val="nil"/>
              <w:left w:val="nil"/>
              <w:bottom w:val="nil"/>
              <w:right w:val="nil"/>
            </w:tcBorders>
            <w:shd w:val="clear" w:color="auto" w:fill="auto"/>
            <w:noWrap/>
            <w:vAlign w:val="bottom"/>
            <w:hideMark/>
          </w:tcPr>
          <w:p w14:paraId="158FE400"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FSRN</w:t>
            </w:r>
          </w:p>
        </w:tc>
        <w:tc>
          <w:tcPr>
            <w:tcW w:w="1820" w:type="dxa"/>
            <w:tcBorders>
              <w:top w:val="nil"/>
              <w:left w:val="nil"/>
              <w:bottom w:val="nil"/>
              <w:right w:val="nil"/>
            </w:tcBorders>
            <w:shd w:val="clear" w:color="auto" w:fill="auto"/>
            <w:noWrap/>
            <w:vAlign w:val="bottom"/>
            <w:hideMark/>
          </w:tcPr>
          <w:p w14:paraId="4C2A842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 xml:space="preserve">Alice </w:t>
            </w:r>
            <w:proofErr w:type="spellStart"/>
            <w:r w:rsidRPr="003D53EB">
              <w:rPr>
                <w:rFonts w:ascii="Calibri" w:eastAsia="Times New Roman" w:hAnsi="Calibri" w:cs="Times New Roman"/>
                <w:color w:val="000000"/>
              </w:rPr>
              <w:t>Ollstein</w:t>
            </w:r>
            <w:proofErr w:type="spellEnd"/>
          </w:p>
        </w:tc>
      </w:tr>
      <w:tr w:rsidR="003D53EB" w:rsidRPr="003D53EB" w14:paraId="6429FB10" w14:textId="77777777" w:rsidTr="003D53EB">
        <w:trPr>
          <w:trHeight w:val="300"/>
        </w:trPr>
        <w:tc>
          <w:tcPr>
            <w:tcW w:w="2660" w:type="dxa"/>
            <w:tcBorders>
              <w:top w:val="nil"/>
              <w:left w:val="nil"/>
              <w:bottom w:val="nil"/>
              <w:right w:val="nil"/>
            </w:tcBorders>
            <w:shd w:val="clear" w:color="auto" w:fill="auto"/>
            <w:noWrap/>
            <w:vAlign w:val="bottom"/>
            <w:hideMark/>
          </w:tcPr>
          <w:p w14:paraId="0B29CA7A"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Yes!</w:t>
            </w:r>
          </w:p>
        </w:tc>
        <w:tc>
          <w:tcPr>
            <w:tcW w:w="1820" w:type="dxa"/>
            <w:tcBorders>
              <w:top w:val="nil"/>
              <w:left w:val="nil"/>
              <w:bottom w:val="nil"/>
              <w:right w:val="nil"/>
            </w:tcBorders>
            <w:shd w:val="clear" w:color="auto" w:fill="auto"/>
            <w:noWrap/>
            <w:vAlign w:val="bottom"/>
            <w:hideMark/>
          </w:tcPr>
          <w:p w14:paraId="5D49680F"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 xml:space="preserve">Molly </w:t>
            </w:r>
            <w:proofErr w:type="spellStart"/>
            <w:r w:rsidRPr="003D53EB">
              <w:rPr>
                <w:rFonts w:ascii="Calibri" w:eastAsia="Times New Roman" w:hAnsi="Calibri" w:cs="Times New Roman"/>
                <w:color w:val="000000"/>
              </w:rPr>
              <w:t>Lunn</w:t>
            </w:r>
            <w:proofErr w:type="spellEnd"/>
          </w:p>
        </w:tc>
      </w:tr>
      <w:tr w:rsidR="003D53EB" w:rsidRPr="003D53EB" w14:paraId="198A37CD" w14:textId="77777777" w:rsidTr="003D53EB">
        <w:trPr>
          <w:trHeight w:val="300"/>
        </w:trPr>
        <w:tc>
          <w:tcPr>
            <w:tcW w:w="2660" w:type="dxa"/>
            <w:tcBorders>
              <w:top w:val="nil"/>
              <w:left w:val="nil"/>
              <w:bottom w:val="nil"/>
              <w:right w:val="nil"/>
            </w:tcBorders>
            <w:shd w:val="clear" w:color="auto" w:fill="auto"/>
            <w:noWrap/>
            <w:vAlign w:val="bottom"/>
            <w:hideMark/>
          </w:tcPr>
          <w:p w14:paraId="39917911" w14:textId="46BF3EBE" w:rsidR="003D53EB" w:rsidRPr="003D53EB" w:rsidRDefault="003D53EB" w:rsidP="003D53EB">
            <w:pPr>
              <w:rPr>
                <w:rFonts w:ascii="Calibri" w:eastAsia="Times New Roman" w:hAnsi="Calibri" w:cs="Times New Roman"/>
                <w:color w:val="000000"/>
              </w:rPr>
            </w:pPr>
            <w:r>
              <w:rPr>
                <w:rFonts w:ascii="Calibri" w:eastAsia="Times New Roman" w:hAnsi="Calibri" w:cs="Times New Roman"/>
                <w:color w:val="000000"/>
              </w:rPr>
              <w:t>Yes!</w:t>
            </w:r>
          </w:p>
        </w:tc>
        <w:tc>
          <w:tcPr>
            <w:tcW w:w="1820" w:type="dxa"/>
            <w:tcBorders>
              <w:top w:val="nil"/>
              <w:left w:val="nil"/>
              <w:bottom w:val="nil"/>
              <w:right w:val="nil"/>
            </w:tcBorders>
            <w:shd w:val="clear" w:color="auto" w:fill="auto"/>
            <w:noWrap/>
            <w:vAlign w:val="bottom"/>
            <w:hideMark/>
          </w:tcPr>
          <w:p w14:paraId="1CDE5C5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Emily Stoner</w:t>
            </w:r>
          </w:p>
        </w:tc>
      </w:tr>
      <w:tr w:rsidR="003D53EB" w:rsidRPr="003D53EB" w14:paraId="624A5D9B" w14:textId="77777777" w:rsidTr="003D53EB">
        <w:trPr>
          <w:trHeight w:val="300"/>
        </w:trPr>
        <w:tc>
          <w:tcPr>
            <w:tcW w:w="2660" w:type="dxa"/>
            <w:tcBorders>
              <w:top w:val="nil"/>
              <w:left w:val="nil"/>
              <w:bottom w:val="nil"/>
              <w:right w:val="nil"/>
            </w:tcBorders>
            <w:shd w:val="clear" w:color="auto" w:fill="auto"/>
            <w:noWrap/>
            <w:vAlign w:val="bottom"/>
            <w:hideMark/>
          </w:tcPr>
          <w:p w14:paraId="668B690B"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New America Media</w:t>
            </w:r>
          </w:p>
        </w:tc>
        <w:tc>
          <w:tcPr>
            <w:tcW w:w="1820" w:type="dxa"/>
            <w:tcBorders>
              <w:top w:val="nil"/>
              <w:left w:val="nil"/>
              <w:bottom w:val="nil"/>
              <w:right w:val="nil"/>
            </w:tcBorders>
            <w:shd w:val="clear" w:color="auto" w:fill="auto"/>
            <w:noWrap/>
            <w:vAlign w:val="bottom"/>
            <w:hideMark/>
          </w:tcPr>
          <w:p w14:paraId="0D49C655" w14:textId="6B67B758" w:rsidR="003D53EB" w:rsidRPr="003D53EB" w:rsidRDefault="003D53EB" w:rsidP="003D53EB">
            <w:pPr>
              <w:rPr>
                <w:rFonts w:ascii="Calibri" w:eastAsia="Times New Roman" w:hAnsi="Calibri" w:cs="Times New Roman"/>
                <w:color w:val="000000"/>
              </w:rPr>
            </w:pPr>
            <w:proofErr w:type="spellStart"/>
            <w:r>
              <w:rPr>
                <w:rFonts w:ascii="Calibri" w:eastAsia="Times New Roman" w:hAnsi="Calibri" w:cs="Times New Roman"/>
                <w:color w:val="000000"/>
              </w:rPr>
              <w:t>Peter</w:t>
            </w:r>
            <w:r w:rsidRPr="003D53EB">
              <w:rPr>
                <w:rFonts w:ascii="Calibri" w:eastAsia="Times New Roman" w:hAnsi="Calibri" w:cs="Times New Roman"/>
                <w:color w:val="000000"/>
              </w:rPr>
              <w:t>Schurmann</w:t>
            </w:r>
            <w:proofErr w:type="spellEnd"/>
          </w:p>
        </w:tc>
      </w:tr>
      <w:tr w:rsidR="003D53EB" w:rsidRPr="003D53EB" w14:paraId="435E095A" w14:textId="77777777" w:rsidTr="003D53EB">
        <w:trPr>
          <w:trHeight w:val="300"/>
        </w:trPr>
        <w:tc>
          <w:tcPr>
            <w:tcW w:w="2660" w:type="dxa"/>
            <w:tcBorders>
              <w:top w:val="nil"/>
              <w:left w:val="nil"/>
              <w:bottom w:val="nil"/>
              <w:right w:val="nil"/>
            </w:tcBorders>
            <w:shd w:val="clear" w:color="auto" w:fill="auto"/>
            <w:noWrap/>
            <w:vAlign w:val="bottom"/>
            <w:hideMark/>
          </w:tcPr>
          <w:p w14:paraId="59F5DC06"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New America Media</w:t>
            </w:r>
          </w:p>
        </w:tc>
        <w:tc>
          <w:tcPr>
            <w:tcW w:w="1820" w:type="dxa"/>
            <w:tcBorders>
              <w:top w:val="nil"/>
              <w:left w:val="nil"/>
              <w:bottom w:val="nil"/>
              <w:right w:val="nil"/>
            </w:tcBorders>
            <w:shd w:val="clear" w:color="auto" w:fill="auto"/>
            <w:noWrap/>
            <w:vAlign w:val="bottom"/>
            <w:hideMark/>
          </w:tcPr>
          <w:p w14:paraId="4806AE6B" w14:textId="44C7F999" w:rsidR="003D53EB" w:rsidRPr="003D53EB" w:rsidRDefault="003D53EB" w:rsidP="003D53EB">
            <w:pPr>
              <w:rPr>
                <w:rFonts w:ascii="Calibri" w:eastAsia="Times New Roman" w:hAnsi="Calibri" w:cs="Times New Roman"/>
                <w:color w:val="000000"/>
              </w:rPr>
            </w:pPr>
            <w:proofErr w:type="spellStart"/>
            <w:r>
              <w:rPr>
                <w:rFonts w:ascii="Calibri" w:eastAsia="Times New Roman" w:hAnsi="Calibri" w:cs="Times New Roman"/>
                <w:color w:val="000000"/>
              </w:rPr>
              <w:t>Suzanne</w:t>
            </w:r>
            <w:r w:rsidRPr="003D53EB">
              <w:rPr>
                <w:rFonts w:ascii="Calibri" w:eastAsia="Times New Roman" w:hAnsi="Calibri" w:cs="Times New Roman"/>
                <w:color w:val="000000"/>
              </w:rPr>
              <w:t>Manneh</w:t>
            </w:r>
            <w:proofErr w:type="spellEnd"/>
          </w:p>
        </w:tc>
      </w:tr>
      <w:tr w:rsidR="003D53EB" w:rsidRPr="003D53EB" w14:paraId="6C37AD96" w14:textId="77777777" w:rsidTr="003D53EB">
        <w:trPr>
          <w:trHeight w:val="300"/>
        </w:trPr>
        <w:tc>
          <w:tcPr>
            <w:tcW w:w="2660" w:type="dxa"/>
            <w:tcBorders>
              <w:top w:val="nil"/>
              <w:left w:val="nil"/>
              <w:bottom w:val="nil"/>
              <w:right w:val="nil"/>
            </w:tcBorders>
            <w:shd w:val="clear" w:color="auto" w:fill="auto"/>
            <w:noWrap/>
            <w:vAlign w:val="bottom"/>
            <w:hideMark/>
          </w:tcPr>
          <w:p w14:paraId="09998A4E"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Mother Jones</w:t>
            </w:r>
          </w:p>
        </w:tc>
        <w:tc>
          <w:tcPr>
            <w:tcW w:w="1820" w:type="dxa"/>
            <w:tcBorders>
              <w:top w:val="nil"/>
              <w:left w:val="nil"/>
              <w:bottom w:val="nil"/>
              <w:right w:val="nil"/>
            </w:tcBorders>
            <w:shd w:val="clear" w:color="auto" w:fill="auto"/>
            <w:noWrap/>
            <w:vAlign w:val="bottom"/>
            <w:hideMark/>
          </w:tcPr>
          <w:p w14:paraId="625B862F"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Jacques Herbert</w:t>
            </w:r>
          </w:p>
        </w:tc>
      </w:tr>
      <w:tr w:rsidR="003D53EB" w:rsidRPr="003D53EB" w14:paraId="030D321A" w14:textId="77777777" w:rsidTr="003D53EB">
        <w:trPr>
          <w:trHeight w:val="300"/>
        </w:trPr>
        <w:tc>
          <w:tcPr>
            <w:tcW w:w="2660" w:type="dxa"/>
            <w:tcBorders>
              <w:top w:val="nil"/>
              <w:left w:val="nil"/>
              <w:bottom w:val="nil"/>
              <w:right w:val="nil"/>
            </w:tcBorders>
            <w:shd w:val="clear" w:color="auto" w:fill="auto"/>
            <w:noWrap/>
            <w:vAlign w:val="bottom"/>
            <w:hideMark/>
          </w:tcPr>
          <w:p w14:paraId="2F0B3EA4"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lastRenderedPageBreak/>
              <w:t>Chicago Reporter</w:t>
            </w:r>
          </w:p>
        </w:tc>
        <w:tc>
          <w:tcPr>
            <w:tcW w:w="1820" w:type="dxa"/>
            <w:tcBorders>
              <w:top w:val="nil"/>
              <w:left w:val="nil"/>
              <w:bottom w:val="nil"/>
              <w:right w:val="nil"/>
            </w:tcBorders>
            <w:shd w:val="clear" w:color="auto" w:fill="auto"/>
            <w:noWrap/>
            <w:vAlign w:val="bottom"/>
            <w:hideMark/>
          </w:tcPr>
          <w:p w14:paraId="5D6EE9D3" w14:textId="77777777" w:rsidR="003D53EB" w:rsidRPr="003D53EB" w:rsidRDefault="003D53EB" w:rsidP="003D53EB">
            <w:pPr>
              <w:rPr>
                <w:rFonts w:ascii="Calibri" w:eastAsia="Times New Roman" w:hAnsi="Calibri" w:cs="Times New Roman"/>
                <w:color w:val="000000"/>
              </w:rPr>
            </w:pPr>
            <w:proofErr w:type="spellStart"/>
            <w:r w:rsidRPr="003D53EB">
              <w:rPr>
                <w:rFonts w:ascii="Calibri" w:eastAsia="Times New Roman" w:hAnsi="Calibri" w:cs="Times New Roman"/>
                <w:color w:val="000000"/>
              </w:rPr>
              <w:t>Rui</w:t>
            </w:r>
            <w:proofErr w:type="spellEnd"/>
            <w:r w:rsidRPr="003D53EB">
              <w:rPr>
                <w:rFonts w:ascii="Calibri" w:eastAsia="Times New Roman" w:hAnsi="Calibri" w:cs="Times New Roman"/>
                <w:color w:val="000000"/>
              </w:rPr>
              <w:t xml:space="preserve"> </w:t>
            </w:r>
            <w:proofErr w:type="spellStart"/>
            <w:r w:rsidRPr="003D53EB">
              <w:rPr>
                <w:rFonts w:ascii="Calibri" w:eastAsia="Times New Roman" w:hAnsi="Calibri" w:cs="Times New Roman"/>
                <w:color w:val="000000"/>
              </w:rPr>
              <w:t>Kaneya</w:t>
            </w:r>
            <w:proofErr w:type="spellEnd"/>
          </w:p>
        </w:tc>
      </w:tr>
      <w:tr w:rsidR="003D53EB" w:rsidRPr="003D53EB" w14:paraId="664D7DD3" w14:textId="77777777" w:rsidTr="003D53EB">
        <w:trPr>
          <w:trHeight w:val="300"/>
        </w:trPr>
        <w:tc>
          <w:tcPr>
            <w:tcW w:w="2660" w:type="dxa"/>
            <w:tcBorders>
              <w:top w:val="nil"/>
              <w:left w:val="nil"/>
              <w:bottom w:val="nil"/>
              <w:right w:val="nil"/>
            </w:tcBorders>
            <w:shd w:val="clear" w:color="auto" w:fill="auto"/>
            <w:noWrap/>
            <w:vAlign w:val="bottom"/>
            <w:hideMark/>
          </w:tcPr>
          <w:p w14:paraId="2C47B8E2"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GWW</w:t>
            </w:r>
          </w:p>
        </w:tc>
        <w:tc>
          <w:tcPr>
            <w:tcW w:w="1820" w:type="dxa"/>
            <w:tcBorders>
              <w:top w:val="nil"/>
              <w:left w:val="nil"/>
              <w:bottom w:val="nil"/>
              <w:right w:val="nil"/>
            </w:tcBorders>
            <w:shd w:val="clear" w:color="auto" w:fill="auto"/>
            <w:noWrap/>
            <w:vAlign w:val="bottom"/>
            <w:hideMark/>
          </w:tcPr>
          <w:p w14:paraId="568C7ABD"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 xml:space="preserve">Linda </w:t>
            </w:r>
            <w:proofErr w:type="spellStart"/>
            <w:r w:rsidRPr="003D53EB">
              <w:rPr>
                <w:rFonts w:ascii="Calibri" w:eastAsia="Times New Roman" w:hAnsi="Calibri" w:cs="Times New Roman"/>
                <w:color w:val="000000"/>
              </w:rPr>
              <w:t>Jue</w:t>
            </w:r>
            <w:proofErr w:type="spellEnd"/>
          </w:p>
        </w:tc>
      </w:tr>
      <w:tr w:rsidR="003D53EB" w:rsidRPr="003D53EB" w14:paraId="0655E247" w14:textId="77777777" w:rsidTr="003D53EB">
        <w:trPr>
          <w:trHeight w:val="300"/>
        </w:trPr>
        <w:tc>
          <w:tcPr>
            <w:tcW w:w="2660" w:type="dxa"/>
            <w:tcBorders>
              <w:top w:val="nil"/>
              <w:left w:val="nil"/>
              <w:bottom w:val="nil"/>
              <w:right w:val="nil"/>
            </w:tcBorders>
            <w:shd w:val="clear" w:color="auto" w:fill="auto"/>
            <w:noWrap/>
            <w:vAlign w:val="bottom"/>
            <w:hideMark/>
          </w:tcPr>
          <w:p w14:paraId="45E0E756"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Grist</w:t>
            </w:r>
          </w:p>
        </w:tc>
        <w:tc>
          <w:tcPr>
            <w:tcW w:w="1820" w:type="dxa"/>
            <w:tcBorders>
              <w:top w:val="nil"/>
              <w:left w:val="nil"/>
              <w:bottom w:val="nil"/>
              <w:right w:val="nil"/>
            </w:tcBorders>
            <w:shd w:val="clear" w:color="auto" w:fill="auto"/>
            <w:noWrap/>
            <w:vAlign w:val="bottom"/>
            <w:hideMark/>
          </w:tcPr>
          <w:p w14:paraId="6017A65B" w14:textId="77777777" w:rsidR="003D53EB" w:rsidRPr="003D53EB" w:rsidRDefault="003D53EB" w:rsidP="003D53EB">
            <w:pPr>
              <w:rPr>
                <w:rFonts w:ascii="Calibri" w:eastAsia="Times New Roman" w:hAnsi="Calibri" w:cs="Times New Roman"/>
                <w:color w:val="000000"/>
              </w:rPr>
            </w:pPr>
            <w:r w:rsidRPr="003D53EB">
              <w:rPr>
                <w:rFonts w:ascii="Calibri" w:eastAsia="Times New Roman" w:hAnsi="Calibri" w:cs="Times New Roman"/>
                <w:color w:val="000000"/>
              </w:rPr>
              <w:t>Susie Cagle</w:t>
            </w:r>
          </w:p>
        </w:tc>
      </w:tr>
    </w:tbl>
    <w:p w14:paraId="2DD3AED6" w14:textId="77777777" w:rsidR="003D53EB" w:rsidRDefault="003D53EB"/>
    <w:p w14:paraId="65D78EB0" w14:textId="77777777" w:rsidR="00C440BF" w:rsidRPr="00A97F29" w:rsidRDefault="00C440BF">
      <w:pPr>
        <w:rPr>
          <w:u w:val="single"/>
        </w:rPr>
      </w:pPr>
      <w:r w:rsidRPr="00A97F29">
        <w:rPr>
          <w:u w:val="single"/>
        </w:rPr>
        <w:t>Basis for Giving Grants</w:t>
      </w:r>
    </w:p>
    <w:p w14:paraId="5BDA1E94" w14:textId="77777777" w:rsidR="00C440BF" w:rsidRDefault="003D53EB">
      <w:r>
        <w:t xml:space="preserve">The average amount granted to MPREP reporters was $690 (excluding Sue who is based in Denver). The average amount granted to non-MPREP reporters was </w:t>
      </w:r>
      <w:r w:rsidR="00C440BF">
        <w:t xml:space="preserve">$483.  </w:t>
      </w:r>
    </w:p>
    <w:p w14:paraId="332F5AE5" w14:textId="77777777" w:rsidR="00C440BF" w:rsidRDefault="00C440BF"/>
    <w:p w14:paraId="3ABECE0C" w14:textId="4DEB891D" w:rsidR="00C440BF" w:rsidRDefault="00C440BF">
      <w:r>
        <w:t xml:space="preserve">Grants were based on a set of assumed costs: </w:t>
      </w:r>
    </w:p>
    <w:p w14:paraId="48D44606" w14:textId="38BD5E15" w:rsidR="00C440BF" w:rsidRDefault="00C440BF">
      <w:r>
        <w:t>$450 for travel</w:t>
      </w:r>
    </w:p>
    <w:p w14:paraId="186CB86F" w14:textId="3A2D4280" w:rsidR="00C440BF" w:rsidRDefault="00C440BF">
      <w:r>
        <w:t>$250 for hotel (assumed shared room x 2 nights)</w:t>
      </w:r>
    </w:p>
    <w:p w14:paraId="755D01E3" w14:textId="0C1E560F" w:rsidR="00C440BF" w:rsidRDefault="00C440BF">
      <w:r>
        <w:t>$200 for food</w:t>
      </w:r>
    </w:p>
    <w:p w14:paraId="5FF7EA1C" w14:textId="77777777" w:rsidR="00C440BF" w:rsidRDefault="00C440BF"/>
    <w:p w14:paraId="2D78BA99" w14:textId="3F8D2232" w:rsidR="003D53EB" w:rsidRDefault="00C440BF">
      <w:r>
        <w:t>All MPREP reporters were given $500 in travel grants. Additional monies to MPREP reporters, plus monies to other TMC reporters, were allocated based on application. Non-MPREP grantees had to explain their interest in media policy; all grantees had to state need. Final amounts were determined by TMC after talking to the reporter and the outlet.  No reporters were turned away, though some received less in travel grant money than they had requested.</w:t>
      </w:r>
    </w:p>
    <w:p w14:paraId="24B5D76E" w14:textId="77777777" w:rsidR="00C440BF" w:rsidRDefault="00C440BF"/>
    <w:p w14:paraId="6F165034" w14:textId="6C36E45C" w:rsidR="00C440BF" w:rsidRPr="00A97F29" w:rsidRDefault="00C440BF">
      <w:pPr>
        <w:rPr>
          <w:u w:val="single"/>
        </w:rPr>
      </w:pPr>
      <w:r w:rsidRPr="00A97F29">
        <w:rPr>
          <w:u w:val="single"/>
        </w:rPr>
        <w:t>Required Session</w:t>
      </w:r>
    </w:p>
    <w:p w14:paraId="2465B0A8" w14:textId="77777777" w:rsidR="00C440BF" w:rsidRDefault="00C440BF"/>
    <w:p w14:paraId="10E39AA1" w14:textId="234CC3BF" w:rsidR="00C440BF" w:rsidRDefault="00C440BF">
      <w:r>
        <w:t>Building Better Media Policy from the Ground Up took place on Saturday, April 6 at 2:00pm. Attendance was required for all reporters receiving TMC travel grant money. All reporters actually did attend.</w:t>
      </w:r>
    </w:p>
    <w:p w14:paraId="06AFDA0C" w14:textId="77777777" w:rsidR="00C440BF" w:rsidRDefault="00C440BF"/>
    <w:p w14:paraId="52FE3181" w14:textId="734D6E3C" w:rsidR="00C440BF" w:rsidRDefault="00C440BF">
      <w:r>
        <w:t>The session was designed to address a recurring problem in media policy reporting: too often, journalists can’t translate media policy into stories that appeal to their audiences. Part of the problem is the highly technical aspect of some media policy—the MPREP program is desi</w:t>
      </w:r>
      <w:r w:rsidR="00A97F29">
        <w:t xml:space="preserve">gned to address that. However, </w:t>
      </w:r>
      <w:r>
        <w:t xml:space="preserve">Media Consortium staff have found that media policy advocates often don’t understand the kinds of sources, information and angles that reporters need to produce a compelling story. </w:t>
      </w:r>
    </w:p>
    <w:p w14:paraId="7E132F72" w14:textId="77777777" w:rsidR="00E01B0B" w:rsidRDefault="00E01B0B"/>
    <w:p w14:paraId="4110338E" w14:textId="7C5E1984" w:rsidR="00E01B0B" w:rsidRDefault="00E01B0B">
      <w:r>
        <w:t xml:space="preserve">The session brought together policy activists who know how to tell compelling stories—Todd </w:t>
      </w:r>
      <w:proofErr w:type="spellStart"/>
      <w:r>
        <w:t>Wolfson</w:t>
      </w:r>
      <w:proofErr w:type="spellEnd"/>
      <w:r>
        <w:t xml:space="preserve">, Carrie Biggs-Adams, David Green, Nicole Hansen and </w:t>
      </w:r>
      <w:proofErr w:type="spellStart"/>
      <w:r>
        <w:t>amalia</w:t>
      </w:r>
      <w:proofErr w:type="spellEnd"/>
      <w:r>
        <w:t xml:space="preserve"> </w:t>
      </w:r>
      <w:proofErr w:type="spellStart"/>
      <w:r>
        <w:t>deloney</w:t>
      </w:r>
      <w:proofErr w:type="spellEnd"/>
      <w:r>
        <w:t>. As often happens when discussions get brewing, the session turned into a lively back and forth on the r</w:t>
      </w:r>
      <w:r w:rsidR="000A091C">
        <w:t>ole of advocacy in journalism, spurred by the journalists’ desire to work closely with sources they also were covering.</w:t>
      </w:r>
    </w:p>
    <w:p w14:paraId="1E88ACE9" w14:textId="77777777" w:rsidR="000A091C" w:rsidRDefault="000A091C"/>
    <w:p w14:paraId="4105E9F8" w14:textId="5C48200C" w:rsidR="000A091C" w:rsidRDefault="000A091C">
      <w:r>
        <w:t xml:space="preserve">As a direct result of this session, Mike Ludwig wrote a story for </w:t>
      </w:r>
      <w:proofErr w:type="spellStart"/>
      <w:r>
        <w:t>Truthout</w:t>
      </w:r>
      <w:proofErr w:type="spellEnd"/>
      <w:r>
        <w:t xml:space="preserve"> about Carrie Biggs-Adams’ presentation, and in their evaluations reporters particularly singled out </w:t>
      </w:r>
      <w:proofErr w:type="spellStart"/>
      <w:r>
        <w:t>amalia</w:t>
      </w:r>
      <w:proofErr w:type="spellEnd"/>
      <w:r>
        <w:t xml:space="preserve"> </w:t>
      </w:r>
      <w:proofErr w:type="spellStart"/>
      <w:r>
        <w:t>deloney</w:t>
      </w:r>
      <w:proofErr w:type="spellEnd"/>
      <w:r>
        <w:t xml:space="preserve"> as a source, </w:t>
      </w:r>
      <w:proofErr w:type="spellStart"/>
      <w:r>
        <w:t>Wolfson’s</w:t>
      </w:r>
      <w:proofErr w:type="spellEnd"/>
      <w:r>
        <w:t xml:space="preserve"> media mobilizing project as an important “solutions journalism” story to tell, and online surveillance (David Green and Nicole Hansen’s topic) as a topic they wanted to pursue.</w:t>
      </w:r>
    </w:p>
    <w:p w14:paraId="5E2D5F29" w14:textId="77777777" w:rsidR="003D53EB" w:rsidRDefault="003D53EB"/>
    <w:p w14:paraId="77F66A3B" w14:textId="63210F4E" w:rsidR="00A97F29" w:rsidRPr="00A97F29" w:rsidRDefault="00A97F29">
      <w:pPr>
        <w:rPr>
          <w:u w:val="single"/>
        </w:rPr>
      </w:pPr>
      <w:r w:rsidRPr="00A97F29">
        <w:rPr>
          <w:u w:val="single"/>
        </w:rPr>
        <w:t>Self-Evaluation by Reporters</w:t>
      </w:r>
    </w:p>
    <w:p w14:paraId="43565C55" w14:textId="77777777" w:rsidR="00A97F29" w:rsidRDefault="00A97F29"/>
    <w:p w14:paraId="065508CB" w14:textId="17AEAB43" w:rsidR="00A97F29" w:rsidRDefault="00A97F29">
      <w:r>
        <w:t>Reporters were asked to answer two questions about their experience at NCMR. Their answers are summarized here:</w:t>
      </w:r>
    </w:p>
    <w:p w14:paraId="073F04FA" w14:textId="77777777" w:rsidR="00A97F29" w:rsidRDefault="00A97F29"/>
    <w:p w14:paraId="751853CA" w14:textId="77777777" w:rsidR="00A97F29" w:rsidRDefault="00A97F29">
      <w:pPr>
        <w:rPr>
          <w:rFonts w:eastAsia="Times New Roman" w:cs="Times New Roman"/>
          <w:b/>
        </w:rPr>
      </w:pPr>
      <w:r>
        <w:rPr>
          <w:rFonts w:eastAsia="Times New Roman" w:cs="Times New Roman"/>
          <w:b/>
        </w:rPr>
        <w:t xml:space="preserve">1. </w:t>
      </w:r>
      <w:r w:rsidR="00C0235E" w:rsidRPr="00C0235E">
        <w:rPr>
          <w:rFonts w:eastAsia="Times New Roman" w:cs="Times New Roman"/>
          <w:b/>
        </w:rPr>
        <w:t>Describe one thing you learned at NCMR that you didn't know before (can be an experience you had or a person you met as well)</w:t>
      </w:r>
    </w:p>
    <w:p w14:paraId="34A27478" w14:textId="77777777" w:rsidR="00A97F29" w:rsidRDefault="00A97F29">
      <w:pPr>
        <w:rPr>
          <w:rFonts w:eastAsia="Times New Roman" w:cs="Times New Roman"/>
          <w:b/>
        </w:rPr>
      </w:pPr>
    </w:p>
    <w:p w14:paraId="78116AA0" w14:textId="71CBCCAA" w:rsidR="00A97F29" w:rsidRPr="00011C3B" w:rsidRDefault="00011C3B" w:rsidP="00A97F29">
      <w:pPr>
        <w:pStyle w:val="ListParagraph"/>
        <w:numPr>
          <w:ilvl w:val="0"/>
          <w:numId w:val="1"/>
        </w:numPr>
        <w:rPr>
          <w:rFonts w:eastAsia="Times New Roman" w:cs="Times New Roman"/>
        </w:rPr>
      </w:pPr>
      <w:r>
        <w:rPr>
          <w:rFonts w:eastAsia="Times New Roman" w:cs="Times New Roman"/>
        </w:rPr>
        <w:t xml:space="preserve">The power of the field came </w:t>
      </w:r>
      <w:r w:rsidR="00137C41">
        <w:rPr>
          <w:rFonts w:eastAsia="Times New Roman" w:cs="Times New Roman"/>
        </w:rPr>
        <w:t>through: “I learned that [media r</w:t>
      </w:r>
      <w:r w:rsidR="00A97F29">
        <w:rPr>
          <w:rFonts w:eastAsia="Times New Roman" w:cs="Times New Roman"/>
        </w:rPr>
        <w:t>eform a</w:t>
      </w:r>
      <w:r w:rsidR="00137C41">
        <w:rPr>
          <w:rFonts w:eastAsia="Times New Roman" w:cs="Times New Roman"/>
        </w:rPr>
        <w:t xml:space="preserve">ctivists are </w:t>
      </w:r>
      <w:r w:rsidR="00A97F29">
        <w:rPr>
          <w:rFonts w:eastAsia="Times New Roman" w:cs="Times New Roman"/>
        </w:rPr>
        <w:t>able</w:t>
      </w:r>
      <w:r w:rsidR="00137C41">
        <w:rPr>
          <w:rFonts w:eastAsia="Times New Roman" w:cs="Times New Roman"/>
        </w:rPr>
        <w:t>]</w:t>
      </w:r>
      <w:r w:rsidR="00A97F29">
        <w:rPr>
          <w:rFonts w:eastAsia="Times New Roman" w:cs="Times New Roman"/>
        </w:rPr>
        <w:t xml:space="preserve"> “to create powerful, rapid and organic uprisings against bills</w:t>
      </w:r>
      <w:r>
        <w:rPr>
          <w:rFonts w:eastAsia="Times New Roman" w:cs="Times New Roman"/>
        </w:rPr>
        <w:t xml:space="preserve"> [like SOPA]</w:t>
      </w:r>
      <w:r w:rsidR="00A97F29">
        <w:rPr>
          <w:rFonts w:eastAsia="Times New Roman" w:cs="Times New Roman"/>
        </w:rPr>
        <w:t xml:space="preserve"> that would</w:t>
      </w:r>
      <w:r w:rsidR="00371F09">
        <w:rPr>
          <w:rFonts w:eastAsia="Times New Roman" w:cs="Times New Roman"/>
        </w:rPr>
        <w:t xml:space="preserve"> </w:t>
      </w:r>
      <w:r w:rsidR="00A97F29">
        <w:rPr>
          <w:rFonts w:eastAsia="Times New Roman" w:cs="Times New Roman"/>
        </w:rPr>
        <w:t xml:space="preserve">hamper the internet.” </w:t>
      </w:r>
      <w:r>
        <w:rPr>
          <w:rFonts w:eastAsia="Times New Roman" w:cs="Times New Roman"/>
        </w:rPr>
        <w:t xml:space="preserve">Reporters also learned about </w:t>
      </w:r>
      <w:r w:rsidRPr="00011C3B">
        <w:rPr>
          <w:rFonts w:eastAsia="Times New Roman" w:cs="Times New Roman"/>
        </w:rPr>
        <w:t xml:space="preserve">different aspects of the field: </w:t>
      </w:r>
      <w:r w:rsidRPr="00FC586C">
        <w:rPr>
          <w:rFonts w:eastAsia="Times New Roman" w:cs="Times New Roman"/>
        </w:rPr>
        <w:t xml:space="preserve">I learned a new perspective on the intersection between art, policy and activism at another panel. The founders of </w:t>
      </w:r>
      <w:proofErr w:type="spellStart"/>
      <w:r w:rsidRPr="00FC586C">
        <w:rPr>
          <w:rFonts w:eastAsia="Times New Roman" w:cs="Times New Roman"/>
        </w:rPr>
        <w:t>CultureStrike</w:t>
      </w:r>
      <w:proofErr w:type="spellEnd"/>
      <w:r w:rsidRPr="00FC586C">
        <w:rPr>
          <w:rFonts w:eastAsia="Times New Roman" w:cs="Times New Roman"/>
        </w:rPr>
        <w:t xml:space="preserve"> discussed how artists are often relegated into production roles in activist efforts and their creative process is not respected as "real" activism.</w:t>
      </w:r>
    </w:p>
    <w:p w14:paraId="4FF6B749" w14:textId="3833946B" w:rsidR="00371F09" w:rsidRPr="00011C3B" w:rsidRDefault="00137C41" w:rsidP="00137C41">
      <w:pPr>
        <w:pStyle w:val="ListParagraph"/>
        <w:numPr>
          <w:ilvl w:val="0"/>
          <w:numId w:val="1"/>
        </w:numPr>
        <w:rPr>
          <w:rFonts w:eastAsia="Times New Roman" w:cs="Times New Roman"/>
        </w:rPr>
      </w:pPr>
      <w:r w:rsidRPr="00011C3B">
        <w:rPr>
          <w:rFonts w:eastAsia="Times New Roman" w:cs="Times New Roman"/>
        </w:rPr>
        <w:t xml:space="preserve">In general, many of our reporters were surprised at how many other independent news outlets were interested in covering the same topics they cover.  They realized </w:t>
      </w:r>
      <w:r w:rsidR="00371F09" w:rsidRPr="00011C3B">
        <w:rPr>
          <w:rFonts w:eastAsia="Times New Roman" w:cs="Times New Roman"/>
        </w:rPr>
        <w:t xml:space="preserve">“we can collaborate” </w:t>
      </w:r>
      <w:r w:rsidRPr="00011C3B">
        <w:rPr>
          <w:rFonts w:eastAsia="Times New Roman" w:cs="Times New Roman"/>
        </w:rPr>
        <w:t xml:space="preserve">with each other. </w:t>
      </w:r>
      <w:r w:rsidR="00371F09" w:rsidRPr="00011C3B">
        <w:rPr>
          <w:rFonts w:eastAsia="Times New Roman" w:cs="Times New Roman"/>
        </w:rPr>
        <w:t xml:space="preserve">“The biggest </w:t>
      </w:r>
      <w:proofErr w:type="spellStart"/>
      <w:r w:rsidR="00371F09" w:rsidRPr="00011C3B">
        <w:rPr>
          <w:rFonts w:eastAsia="Times New Roman" w:cs="Times New Roman"/>
        </w:rPr>
        <w:t>takeway</w:t>
      </w:r>
      <w:proofErr w:type="spellEnd"/>
      <w:r w:rsidR="00371F09" w:rsidRPr="00011C3B">
        <w:rPr>
          <w:rFonts w:eastAsia="Times New Roman" w:cs="Times New Roman"/>
        </w:rPr>
        <w:t xml:space="preserve"> … is the networking.”</w:t>
      </w:r>
      <w:r w:rsidRPr="00011C3B">
        <w:rPr>
          <w:rFonts w:eastAsia="Times New Roman" w:cs="Times New Roman"/>
        </w:rPr>
        <w:t xml:space="preserve"> </w:t>
      </w:r>
    </w:p>
    <w:p w14:paraId="30809987" w14:textId="156B9808" w:rsidR="00371F09" w:rsidRPr="00011C3B" w:rsidRDefault="00371F09" w:rsidP="00371F09">
      <w:pPr>
        <w:pStyle w:val="ListParagraph"/>
        <w:numPr>
          <w:ilvl w:val="0"/>
          <w:numId w:val="1"/>
        </w:numPr>
        <w:rPr>
          <w:rFonts w:eastAsia="Times New Roman" w:cs="Arial"/>
        </w:rPr>
      </w:pPr>
      <w:r w:rsidRPr="00011C3B">
        <w:rPr>
          <w:rFonts w:eastAsia="Times New Roman" w:cs="Times New Roman"/>
        </w:rPr>
        <w:t>Meetings with specific people in the field</w:t>
      </w:r>
      <w:r w:rsidR="00137C41" w:rsidRPr="00011C3B">
        <w:rPr>
          <w:rFonts w:eastAsia="Times New Roman" w:cs="Times New Roman"/>
        </w:rPr>
        <w:t xml:space="preserve"> were important</w:t>
      </w:r>
      <w:r w:rsidRPr="00011C3B">
        <w:rPr>
          <w:rFonts w:eastAsia="Times New Roman" w:cs="Times New Roman"/>
        </w:rPr>
        <w:t xml:space="preserve">, specifically Bob </w:t>
      </w:r>
      <w:proofErr w:type="spellStart"/>
      <w:r w:rsidRPr="00011C3B">
        <w:rPr>
          <w:rFonts w:eastAsia="Times New Roman" w:cs="Times New Roman"/>
        </w:rPr>
        <w:t>McChesney</w:t>
      </w:r>
      <w:proofErr w:type="spellEnd"/>
      <w:r w:rsidRPr="00011C3B">
        <w:rPr>
          <w:rFonts w:eastAsia="Times New Roman" w:cs="Times New Roman"/>
        </w:rPr>
        <w:t xml:space="preserve">, Carrie Biggs Adams, </w:t>
      </w:r>
      <w:proofErr w:type="spellStart"/>
      <w:r w:rsidRPr="00011C3B">
        <w:rPr>
          <w:rFonts w:eastAsia="Times New Roman" w:cs="Times New Roman"/>
        </w:rPr>
        <w:t>amalia</w:t>
      </w:r>
      <w:proofErr w:type="spellEnd"/>
      <w:r w:rsidRPr="00011C3B">
        <w:rPr>
          <w:rFonts w:eastAsia="Times New Roman" w:cs="Times New Roman"/>
        </w:rPr>
        <w:t xml:space="preserve"> </w:t>
      </w:r>
      <w:proofErr w:type="spellStart"/>
      <w:r w:rsidRPr="00011C3B">
        <w:rPr>
          <w:rFonts w:eastAsia="Times New Roman" w:cs="Times New Roman"/>
        </w:rPr>
        <w:t>deloney</w:t>
      </w:r>
      <w:proofErr w:type="spellEnd"/>
      <w:r w:rsidRPr="00011C3B">
        <w:rPr>
          <w:rFonts w:eastAsia="Times New Roman" w:cs="Times New Roman"/>
        </w:rPr>
        <w:t xml:space="preserve"> (mentioned by several reporters), Jamie </w:t>
      </w:r>
      <w:proofErr w:type="spellStart"/>
      <w:r w:rsidRPr="00011C3B">
        <w:rPr>
          <w:rFonts w:eastAsia="Times New Roman" w:cs="Times New Roman"/>
        </w:rPr>
        <w:t>Kilstein</w:t>
      </w:r>
      <w:proofErr w:type="spellEnd"/>
      <w:r w:rsidRPr="00011C3B">
        <w:rPr>
          <w:rFonts w:eastAsia="Times New Roman" w:cs="Times New Roman"/>
        </w:rPr>
        <w:t xml:space="preserve">, Matt </w:t>
      </w:r>
      <w:proofErr w:type="spellStart"/>
      <w:r w:rsidRPr="00011C3B">
        <w:rPr>
          <w:rFonts w:eastAsia="Times New Roman" w:cs="Times New Roman"/>
        </w:rPr>
        <w:t>Filipowicz</w:t>
      </w:r>
      <w:proofErr w:type="spellEnd"/>
      <w:r w:rsidRPr="00011C3B">
        <w:rPr>
          <w:rFonts w:eastAsia="Times New Roman" w:cs="Times New Roman"/>
        </w:rPr>
        <w:t xml:space="preserve">, Joe </w:t>
      </w:r>
      <w:proofErr w:type="spellStart"/>
      <w:r w:rsidRPr="00011C3B">
        <w:rPr>
          <w:rFonts w:eastAsia="Times New Roman" w:cs="Times New Roman"/>
        </w:rPr>
        <w:t>Macare</w:t>
      </w:r>
      <w:proofErr w:type="spellEnd"/>
      <w:r w:rsidRPr="00011C3B">
        <w:rPr>
          <w:rFonts w:eastAsia="Times New Roman" w:cs="Times New Roman"/>
        </w:rPr>
        <w:t xml:space="preserve">, Rania </w:t>
      </w:r>
      <w:proofErr w:type="spellStart"/>
      <w:r w:rsidRPr="00011C3B">
        <w:rPr>
          <w:rFonts w:eastAsia="Times New Roman" w:cs="Times New Roman"/>
        </w:rPr>
        <w:t>Khalek</w:t>
      </w:r>
      <w:proofErr w:type="spellEnd"/>
      <w:r w:rsidRPr="00011C3B">
        <w:rPr>
          <w:rFonts w:eastAsia="Times New Roman" w:cs="Times New Roman"/>
        </w:rPr>
        <w:t xml:space="preserve">, Astra Taylor, </w:t>
      </w:r>
      <w:r w:rsidR="00137C41" w:rsidRPr="00011C3B">
        <w:rPr>
          <w:rFonts w:eastAsia="Times New Roman" w:cs="Times New Roman"/>
        </w:rPr>
        <w:t xml:space="preserve">and </w:t>
      </w:r>
      <w:r w:rsidRPr="00011C3B">
        <w:rPr>
          <w:rFonts w:eastAsia="Times New Roman" w:cs="Times New Roman"/>
        </w:rPr>
        <w:t>S</w:t>
      </w:r>
      <w:r w:rsidR="00137C41" w:rsidRPr="00011C3B">
        <w:rPr>
          <w:rFonts w:eastAsia="Times New Roman" w:cs="Times New Roman"/>
        </w:rPr>
        <w:t>usie Cagle</w:t>
      </w:r>
      <w:r w:rsidRPr="00011C3B">
        <w:rPr>
          <w:rFonts w:eastAsia="Times New Roman" w:cs="Times New Roman"/>
        </w:rPr>
        <w:t xml:space="preserve">. </w:t>
      </w:r>
      <w:r w:rsidR="00137C41" w:rsidRPr="00011C3B">
        <w:rPr>
          <w:rFonts w:eastAsia="Times New Roman" w:cs="Times New Roman"/>
        </w:rPr>
        <w:t>One reporter wrote that it was great to meet people in real life that s/he follows on Twitter.</w:t>
      </w:r>
    </w:p>
    <w:p w14:paraId="33558CC4" w14:textId="585DD77E" w:rsidR="00371F09" w:rsidRPr="00011C3B" w:rsidRDefault="00137C41" w:rsidP="00371F09">
      <w:pPr>
        <w:pStyle w:val="ListParagraph"/>
        <w:numPr>
          <w:ilvl w:val="0"/>
          <w:numId w:val="1"/>
        </w:numPr>
        <w:rPr>
          <w:rFonts w:eastAsia="Times New Roman" w:cs="Times New Roman"/>
        </w:rPr>
      </w:pPr>
      <w:r w:rsidRPr="00011C3B">
        <w:rPr>
          <w:rFonts w:eastAsia="Times New Roman" w:cs="Times New Roman"/>
        </w:rPr>
        <w:t xml:space="preserve">Internet privacy was big: </w:t>
      </w:r>
      <w:r w:rsidR="00371F09" w:rsidRPr="00011C3B">
        <w:rPr>
          <w:rFonts w:eastAsia="Times New Roman" w:cs="Times New Roman"/>
        </w:rPr>
        <w:t>“Internet privacy and the very real threat that SOPA/CISPA pose to individuals and journalists.” Likewise, “The role hackers play in saving our democracy” and surveillance, “especially how internet policy relates to data mining and monitoring.”</w:t>
      </w:r>
      <w:r w:rsidR="00011C3B" w:rsidRPr="00011C3B">
        <w:rPr>
          <w:rFonts w:eastAsia="Times New Roman" w:cs="Times New Roman"/>
        </w:rPr>
        <w:t xml:space="preserve"> “</w:t>
      </w:r>
      <w:r w:rsidR="00011C3B" w:rsidRPr="00FC586C">
        <w:rPr>
          <w:rFonts w:eastAsia="Times New Roman" w:cs="Times New Roman"/>
        </w:rPr>
        <w:t xml:space="preserve">I was especially interested in </w:t>
      </w:r>
      <w:proofErr w:type="spellStart"/>
      <w:r w:rsidR="00011C3B" w:rsidRPr="00FC586C">
        <w:rPr>
          <w:rFonts w:eastAsia="Times New Roman" w:cs="Times New Roman"/>
        </w:rPr>
        <w:t>Seeta</w:t>
      </w:r>
      <w:proofErr w:type="spellEnd"/>
      <w:r w:rsidR="00011C3B" w:rsidRPr="00FC586C">
        <w:rPr>
          <w:rFonts w:eastAsia="Times New Roman" w:cs="Times New Roman"/>
        </w:rPr>
        <w:t xml:space="preserve"> Pena </w:t>
      </w:r>
      <w:proofErr w:type="spellStart"/>
      <w:r w:rsidR="00011C3B" w:rsidRPr="00FC586C">
        <w:rPr>
          <w:rFonts w:eastAsia="Times New Roman" w:cs="Times New Roman"/>
        </w:rPr>
        <w:t>Gangadharan's</w:t>
      </w:r>
      <w:proofErr w:type="spellEnd"/>
      <w:r w:rsidR="00011C3B" w:rsidRPr="00FC586C">
        <w:rPr>
          <w:rFonts w:eastAsia="Times New Roman" w:cs="Times New Roman"/>
        </w:rPr>
        <w:t xml:space="preserve"> contributions to the panel. She described how the steps some activists and technologists recommend to secure one's identity online</w:t>
      </w:r>
      <w:r w:rsidR="00011C3B" w:rsidRPr="00011C3B">
        <w:rPr>
          <w:rFonts w:eastAsia="Times New Roman" w:cs="Times New Roman"/>
        </w:rPr>
        <w:t>” are difficult for most computer users.</w:t>
      </w:r>
    </w:p>
    <w:p w14:paraId="5B159832" w14:textId="5BB4389B" w:rsidR="00371F09" w:rsidRPr="00371F09" w:rsidRDefault="00137C41" w:rsidP="00AF57A6">
      <w:pPr>
        <w:pStyle w:val="ListParagraph"/>
        <w:numPr>
          <w:ilvl w:val="0"/>
          <w:numId w:val="1"/>
        </w:numPr>
        <w:rPr>
          <w:rFonts w:ascii="Arial" w:eastAsia="Times New Roman" w:hAnsi="Arial" w:cs="Arial"/>
        </w:rPr>
      </w:pPr>
      <w:r w:rsidRPr="00011C3B">
        <w:rPr>
          <w:rFonts w:eastAsia="Times New Roman" w:cs="Times New Roman"/>
        </w:rPr>
        <w:t xml:space="preserve">Media consolidation was another top topic: </w:t>
      </w:r>
      <w:r w:rsidR="00371F09" w:rsidRPr="00011C3B">
        <w:rPr>
          <w:rFonts w:eastAsia="Times New Roman" w:cs="Times New Roman"/>
        </w:rPr>
        <w:t xml:space="preserve">Todd </w:t>
      </w:r>
      <w:proofErr w:type="spellStart"/>
      <w:r w:rsidR="00371F09" w:rsidRPr="00011C3B">
        <w:rPr>
          <w:rFonts w:eastAsia="Times New Roman" w:cs="Times New Roman"/>
        </w:rPr>
        <w:t>Wolfson’s</w:t>
      </w:r>
      <w:proofErr w:type="spellEnd"/>
      <w:r w:rsidR="00371F09" w:rsidRPr="00011C3B">
        <w:rPr>
          <w:rFonts w:eastAsia="Times New Roman" w:cs="Times New Roman"/>
        </w:rPr>
        <w:t xml:space="preserve"> story about</w:t>
      </w:r>
      <w:r w:rsidR="00371F09">
        <w:rPr>
          <w:rFonts w:eastAsia="Times New Roman" w:cs="Times New Roman"/>
        </w:rPr>
        <w:t xml:space="preserve"> “Comcast and the telecom lobby’s impact in the Philadelphia area. This could be a story I pursue this year.” Likewise, “a great analogy from Harold Feld on an Internet policy panel: Providers like Comcast want to charge Netflix more because Netflix consumes a lot of broadband. That's like saying phone companies should charge Domino's Pizza, and people who order from Domino's, more because a lot of phone traffic goes there.”</w:t>
      </w:r>
    </w:p>
    <w:p w14:paraId="7D8A0A7B" w14:textId="65CBBE6B" w:rsidR="00137C41" w:rsidRDefault="00137C41" w:rsidP="00137C41">
      <w:pPr>
        <w:pStyle w:val="ListParagraph"/>
        <w:numPr>
          <w:ilvl w:val="0"/>
          <w:numId w:val="1"/>
        </w:numPr>
        <w:rPr>
          <w:rFonts w:eastAsia="Times New Roman" w:cs="Times New Roman"/>
        </w:rPr>
      </w:pPr>
      <w:r>
        <w:rPr>
          <w:rFonts w:eastAsia="Times New Roman" w:cs="Times New Roman"/>
        </w:rPr>
        <w:t xml:space="preserve">And other specifics: </w:t>
      </w:r>
      <w:r w:rsidR="00371F09">
        <w:rPr>
          <w:rFonts w:eastAsia="Times New Roman" w:cs="Times New Roman"/>
        </w:rPr>
        <w:t>“</w:t>
      </w:r>
      <w:r w:rsidR="00AF57A6" w:rsidRPr="00371F09">
        <w:rPr>
          <w:rFonts w:eastAsia="Times New Roman" w:cs="Times New Roman"/>
        </w:rPr>
        <w:t xml:space="preserve">Alex </w:t>
      </w:r>
      <w:proofErr w:type="spellStart"/>
      <w:r w:rsidR="00AF57A6" w:rsidRPr="00371F09">
        <w:rPr>
          <w:rFonts w:eastAsia="Times New Roman" w:cs="Times New Roman"/>
        </w:rPr>
        <w:t>Friedmann</w:t>
      </w:r>
      <w:proofErr w:type="spellEnd"/>
      <w:r w:rsidR="00AF57A6" w:rsidRPr="00371F09">
        <w:rPr>
          <w:rFonts w:eastAsia="Times New Roman" w:cs="Times New Roman"/>
        </w:rPr>
        <w:t xml:space="preserve"> of Prison Legal News outlined the kickbacks companies get from prison phone calls in a</w:t>
      </w:r>
      <w:r w:rsidR="00371F09">
        <w:rPr>
          <w:rFonts w:eastAsia="Times New Roman" w:cs="Times New Roman"/>
        </w:rPr>
        <w:t xml:space="preserve"> way that I hadn't heard before.”</w:t>
      </w:r>
      <w:r>
        <w:rPr>
          <w:rFonts w:eastAsia="Times New Roman" w:cs="Times New Roman"/>
        </w:rPr>
        <w:t xml:space="preserve"> “I learned how broad an impact media coverage has had on immigration struggles.”</w:t>
      </w:r>
    </w:p>
    <w:p w14:paraId="6B5BD9B0" w14:textId="2A11878E" w:rsidR="00AE0F3B" w:rsidRPr="00371F09" w:rsidRDefault="00AE0F3B" w:rsidP="00137C41">
      <w:pPr>
        <w:pStyle w:val="ListParagraph"/>
        <w:rPr>
          <w:rFonts w:eastAsia="Times New Roman" w:cs="Arial"/>
        </w:rPr>
      </w:pPr>
    </w:p>
    <w:p w14:paraId="0F8F5797" w14:textId="77777777" w:rsidR="00336071" w:rsidRDefault="00336071">
      <w:pPr>
        <w:rPr>
          <w:rFonts w:eastAsia="Times New Roman" w:cs="Times New Roman"/>
        </w:rPr>
      </w:pPr>
    </w:p>
    <w:p w14:paraId="54550D80" w14:textId="77777777" w:rsidR="00137C41" w:rsidRDefault="00C0235E">
      <w:pPr>
        <w:rPr>
          <w:rFonts w:eastAsia="Times New Roman" w:cs="Times New Roman"/>
        </w:rPr>
      </w:pPr>
      <w:r>
        <w:rPr>
          <w:rFonts w:eastAsia="Times New Roman" w:cs="Times New Roman"/>
        </w:rPr>
        <w:br/>
      </w:r>
      <w:r w:rsidRPr="00C0235E">
        <w:rPr>
          <w:rFonts w:eastAsia="Times New Roman" w:cs="Times New Roman"/>
          <w:b/>
        </w:rPr>
        <w:t>2. Based on what you learned at NCMR, what topics/ areas would you like TMC briefings to cover--what do you want to learn more about? what do you want to cover?</w:t>
      </w:r>
      <w:r>
        <w:rPr>
          <w:rFonts w:eastAsia="Times New Roman" w:cs="Times New Roman"/>
        </w:rPr>
        <w:br/>
      </w:r>
    </w:p>
    <w:p w14:paraId="116A1742" w14:textId="5C27B9DD" w:rsidR="00DA35E3" w:rsidRPr="00011C3B" w:rsidRDefault="00DA35E3" w:rsidP="00DA35E3">
      <w:pPr>
        <w:pStyle w:val="ListParagraph"/>
        <w:numPr>
          <w:ilvl w:val="0"/>
          <w:numId w:val="2"/>
        </w:numPr>
        <w:rPr>
          <w:rFonts w:eastAsia="Times New Roman" w:cs="Times New Roman"/>
          <w:sz w:val="20"/>
          <w:szCs w:val="20"/>
        </w:rPr>
      </w:pPr>
      <w:r w:rsidRPr="00DA35E3">
        <w:rPr>
          <w:rFonts w:eastAsia="Times New Roman" w:cs="Times New Roman"/>
          <w:b/>
        </w:rPr>
        <w:t>More briefings on FCC issues</w:t>
      </w:r>
      <w:r w:rsidRPr="00DA35E3">
        <w:rPr>
          <w:rFonts w:eastAsia="Times New Roman" w:cs="Times New Roman"/>
        </w:rPr>
        <w:t>, particularly the human impact of FCC policy. Note: In policy briefings, I'd like to see an emphasis on the narratives of WHO has the power to do WHAT in these technocratic policy issues. Who are the stakeholders? What is the PROCESS by which some of these changes would take place? Say--what is the FCC doing, who in the FCC is doing it, why should we care, what should they be doing instead, or who should be doing something instead of the FCC?</w:t>
      </w:r>
    </w:p>
    <w:p w14:paraId="3FD870F3" w14:textId="6D71F3F7" w:rsidR="00011C3B" w:rsidRPr="00DA35E3" w:rsidRDefault="00011C3B" w:rsidP="00DA35E3">
      <w:pPr>
        <w:pStyle w:val="ListParagraph"/>
        <w:numPr>
          <w:ilvl w:val="0"/>
          <w:numId w:val="2"/>
        </w:numPr>
        <w:rPr>
          <w:rFonts w:eastAsia="Times New Roman" w:cs="Times New Roman"/>
          <w:sz w:val="20"/>
          <w:szCs w:val="20"/>
        </w:rPr>
      </w:pPr>
      <w:r w:rsidRPr="00011C3B">
        <w:rPr>
          <w:rFonts w:eastAsia="Times New Roman" w:cs="Times New Roman"/>
          <w:b/>
        </w:rPr>
        <w:t>Briefings on local media policy</w:t>
      </w:r>
      <w:r>
        <w:rPr>
          <w:rFonts w:eastAsia="Times New Roman" w:cs="Times New Roman"/>
        </w:rPr>
        <w:t xml:space="preserve"> work: look at Mag-Nets efforts in DC, Media Mobilizing Project and </w:t>
      </w:r>
      <w:proofErr w:type="spellStart"/>
      <w:r>
        <w:rPr>
          <w:rFonts w:eastAsia="Times New Roman" w:cs="Times New Roman"/>
        </w:rPr>
        <w:t>PhillyCam</w:t>
      </w:r>
      <w:proofErr w:type="spellEnd"/>
      <w:r>
        <w:rPr>
          <w:rFonts w:eastAsia="Times New Roman" w:cs="Times New Roman"/>
        </w:rPr>
        <w:t xml:space="preserve"> in Philly, Allied Media Project in Detroit, etc.</w:t>
      </w:r>
    </w:p>
    <w:p w14:paraId="14E53006" w14:textId="0376B8AF" w:rsidR="00137C41" w:rsidRPr="00DA35E3" w:rsidRDefault="00137C41" w:rsidP="00DA35E3">
      <w:pPr>
        <w:pStyle w:val="ListParagraph"/>
        <w:numPr>
          <w:ilvl w:val="0"/>
          <w:numId w:val="2"/>
        </w:numPr>
        <w:rPr>
          <w:rFonts w:eastAsia="Times New Roman" w:cs="Times New Roman"/>
        </w:rPr>
      </w:pPr>
      <w:r w:rsidRPr="00DA35E3">
        <w:rPr>
          <w:rFonts w:eastAsia="Times New Roman" w:cs="Times New Roman"/>
          <w:b/>
        </w:rPr>
        <w:t>Media consolidation</w:t>
      </w:r>
      <w:r w:rsidRPr="00DA35E3">
        <w:rPr>
          <w:rFonts w:eastAsia="Times New Roman" w:cs="Times New Roman"/>
        </w:rPr>
        <w:t>, especially the political ramifications of a dwindling mainstream press and corporate schemes to dismantle community infrastructure.</w:t>
      </w:r>
    </w:p>
    <w:p w14:paraId="61F84F23" w14:textId="28C15103" w:rsidR="00137C41" w:rsidRPr="00DA35E3" w:rsidRDefault="00137C41" w:rsidP="00137C41">
      <w:pPr>
        <w:pStyle w:val="ListParagraph"/>
        <w:numPr>
          <w:ilvl w:val="0"/>
          <w:numId w:val="2"/>
        </w:numPr>
        <w:rPr>
          <w:rFonts w:eastAsia="Times New Roman" w:cs="Times New Roman"/>
        </w:rPr>
      </w:pPr>
      <w:r w:rsidRPr="00DA35E3">
        <w:rPr>
          <w:rFonts w:eastAsia="Times New Roman" w:cs="Times New Roman"/>
          <w:b/>
        </w:rPr>
        <w:t>Online surveillance and internet privacy</w:t>
      </w:r>
      <w:r w:rsidRPr="00DA35E3">
        <w:rPr>
          <w:rFonts w:eastAsia="Times New Roman" w:cs="Times New Roman"/>
        </w:rPr>
        <w:t xml:space="preserve"> issues</w:t>
      </w:r>
    </w:p>
    <w:p w14:paraId="0DAC6A9D" w14:textId="048C1849" w:rsidR="00137C41" w:rsidRPr="00DA35E3" w:rsidRDefault="00137C41" w:rsidP="00137C41">
      <w:pPr>
        <w:pStyle w:val="ListParagraph"/>
        <w:numPr>
          <w:ilvl w:val="0"/>
          <w:numId w:val="2"/>
        </w:numPr>
        <w:rPr>
          <w:rFonts w:eastAsia="Times New Roman" w:cs="Times New Roman"/>
        </w:rPr>
      </w:pPr>
      <w:r w:rsidRPr="00DA35E3">
        <w:rPr>
          <w:rFonts w:eastAsia="Times New Roman" w:cs="Times New Roman"/>
          <w:b/>
        </w:rPr>
        <w:t>Broadband access</w:t>
      </w:r>
      <w:r w:rsidRPr="00DA35E3">
        <w:rPr>
          <w:rFonts w:eastAsia="Times New Roman" w:cs="Times New Roman"/>
        </w:rPr>
        <w:t xml:space="preserve">--specifically the digital divide and efforts to set up neighborhood broadband networks and </w:t>
      </w:r>
      <w:proofErr w:type="spellStart"/>
      <w:r w:rsidRPr="00DA35E3">
        <w:rPr>
          <w:rFonts w:eastAsia="Times New Roman" w:cs="Times New Roman"/>
        </w:rPr>
        <w:t>wi-fi</w:t>
      </w:r>
      <w:proofErr w:type="spellEnd"/>
      <w:r w:rsidRPr="00DA35E3">
        <w:rPr>
          <w:rFonts w:eastAsia="Times New Roman" w:cs="Times New Roman"/>
        </w:rPr>
        <w:t xml:space="preserve"> zones. </w:t>
      </w:r>
      <w:r w:rsidR="00DA35E3">
        <w:rPr>
          <w:rFonts w:eastAsia="Times New Roman" w:cs="Times New Roman"/>
        </w:rPr>
        <w:t>Focus on l</w:t>
      </w:r>
      <w:r w:rsidRPr="00DA35E3">
        <w:rPr>
          <w:rFonts w:eastAsia="Times New Roman" w:cs="Times New Roman"/>
        </w:rPr>
        <w:t>ocal empowerment, like the media mobilizing project.</w:t>
      </w:r>
    </w:p>
    <w:p w14:paraId="7087B441" w14:textId="77777777" w:rsidR="00DA35E3" w:rsidRPr="00DA35E3" w:rsidRDefault="00DA35E3" w:rsidP="00DA35E3">
      <w:pPr>
        <w:pStyle w:val="ListParagraph"/>
        <w:numPr>
          <w:ilvl w:val="0"/>
          <w:numId w:val="2"/>
        </w:numPr>
        <w:rPr>
          <w:rFonts w:eastAsia="Times New Roman" w:cs="Times New Roman"/>
        </w:rPr>
      </w:pPr>
      <w:r w:rsidRPr="00DA35E3">
        <w:rPr>
          <w:rFonts w:eastAsia="Times New Roman" w:cs="Times New Roman"/>
        </w:rPr>
        <w:t>“Is Facebook a Threat to a Free Press?”</w:t>
      </w:r>
    </w:p>
    <w:p w14:paraId="295A4F1B" w14:textId="77777777" w:rsidR="00137C41" w:rsidRPr="00137C41" w:rsidRDefault="00137C41" w:rsidP="00DA35E3">
      <w:pPr>
        <w:pStyle w:val="ListParagraph"/>
        <w:rPr>
          <w:rFonts w:ascii="Arial" w:eastAsia="Times New Roman" w:hAnsi="Arial" w:cs="Times New Roman"/>
        </w:rPr>
      </w:pPr>
    </w:p>
    <w:p w14:paraId="4FF9E526" w14:textId="2A9A95D5" w:rsidR="00AF57A6" w:rsidRDefault="00DA35E3">
      <w:pPr>
        <w:rPr>
          <w:rFonts w:eastAsia="Times New Roman" w:cs="Arial"/>
          <w:u w:val="single"/>
        </w:rPr>
      </w:pPr>
      <w:r w:rsidRPr="00DA35E3">
        <w:rPr>
          <w:rFonts w:eastAsia="Times New Roman" w:cs="Arial"/>
          <w:u w:val="single"/>
        </w:rPr>
        <w:t>NCMR-related Stories Produced/Published by NCMR Reporters</w:t>
      </w:r>
    </w:p>
    <w:p w14:paraId="772E5B85" w14:textId="77777777" w:rsidR="00DA35E3" w:rsidRDefault="00DA35E3">
      <w:pPr>
        <w:rPr>
          <w:rFonts w:eastAsia="Times New Roman" w:cs="Arial"/>
        </w:rPr>
      </w:pPr>
    </w:p>
    <w:p w14:paraId="4879E70A" w14:textId="77777777" w:rsidR="00DA35E3" w:rsidRDefault="00DA35E3">
      <w:pPr>
        <w:rPr>
          <w:rFonts w:eastAsia="Times New Roman" w:cs="Arial"/>
        </w:rPr>
      </w:pPr>
    </w:p>
    <w:tbl>
      <w:tblPr>
        <w:tblStyle w:val="TableGrid"/>
        <w:tblW w:w="0" w:type="auto"/>
        <w:tblLayout w:type="fixed"/>
        <w:tblLook w:val="04A0" w:firstRow="1" w:lastRow="0" w:firstColumn="1" w:lastColumn="0" w:noHBand="0" w:noVBand="1"/>
      </w:tblPr>
      <w:tblGrid>
        <w:gridCol w:w="1548"/>
        <w:gridCol w:w="1260"/>
        <w:gridCol w:w="6048"/>
      </w:tblGrid>
      <w:tr w:rsidR="00DA35E3" w14:paraId="6D1ACEA4" w14:textId="77777777" w:rsidTr="00DA35E3">
        <w:tc>
          <w:tcPr>
            <w:tcW w:w="1548" w:type="dxa"/>
          </w:tcPr>
          <w:p w14:paraId="50A9C492" w14:textId="11EFE6E0" w:rsidR="00DA35E3" w:rsidRDefault="00DA35E3">
            <w:pPr>
              <w:rPr>
                <w:rFonts w:eastAsia="Times New Roman" w:cs="Arial"/>
              </w:rPr>
            </w:pPr>
            <w:r>
              <w:rPr>
                <w:rFonts w:eastAsia="Times New Roman" w:cs="Arial"/>
              </w:rPr>
              <w:t xml:space="preserve">Mark </w:t>
            </w:r>
            <w:proofErr w:type="spellStart"/>
            <w:r>
              <w:rPr>
                <w:rFonts w:eastAsia="Times New Roman" w:cs="Arial"/>
              </w:rPr>
              <w:t>Scheerer</w:t>
            </w:r>
            <w:proofErr w:type="spellEnd"/>
          </w:p>
        </w:tc>
        <w:tc>
          <w:tcPr>
            <w:tcW w:w="1260" w:type="dxa"/>
          </w:tcPr>
          <w:p w14:paraId="1BE6EECE" w14:textId="3B78DCF7" w:rsidR="00DA35E3" w:rsidRDefault="00DA35E3">
            <w:pPr>
              <w:rPr>
                <w:rFonts w:eastAsia="Times New Roman" w:cs="Arial"/>
              </w:rPr>
            </w:pPr>
            <w:r>
              <w:rPr>
                <w:rFonts w:eastAsia="Times New Roman" w:cs="Arial"/>
              </w:rPr>
              <w:t>PNS</w:t>
            </w:r>
          </w:p>
        </w:tc>
        <w:tc>
          <w:tcPr>
            <w:tcW w:w="6048" w:type="dxa"/>
          </w:tcPr>
          <w:p w14:paraId="7DB4F34E" w14:textId="675CA31E" w:rsidR="00DA35E3" w:rsidRPr="00DA35E3" w:rsidRDefault="00C027C7" w:rsidP="00DA35E3">
            <w:pPr>
              <w:rPr>
                <w:rFonts w:ascii="Calibri" w:eastAsia="Times New Roman" w:hAnsi="Calibri" w:cs="Times New Roman"/>
                <w:color w:val="0000FF"/>
                <w:sz w:val="22"/>
                <w:szCs w:val="22"/>
                <w:u w:val="single"/>
              </w:rPr>
            </w:pPr>
            <w:hyperlink r:id="rId6" w:history="1">
              <w:r w:rsidR="00DA35E3" w:rsidRPr="00F90548">
                <w:rPr>
                  <w:rStyle w:val="Hyperlink"/>
                  <w:rFonts w:ascii="Calibri" w:eastAsia="Times New Roman" w:hAnsi="Calibri" w:cs="Times New Roman"/>
                  <w:sz w:val="22"/>
                  <w:szCs w:val="22"/>
                </w:rPr>
                <w:t>"Corralling the Internet--sample story"  http://www.publicnewsservice.org/index.php?/content/article/31789-2</w:t>
              </w:r>
            </w:hyperlink>
          </w:p>
          <w:p w14:paraId="05641F8B" w14:textId="2DE96834" w:rsidR="00DA35E3" w:rsidRDefault="00DA35E3">
            <w:pPr>
              <w:rPr>
                <w:rFonts w:eastAsia="Times New Roman" w:cs="Arial"/>
              </w:rPr>
            </w:pPr>
            <w:r>
              <w:rPr>
                <w:rFonts w:eastAsia="Times New Roman" w:cs="Arial"/>
              </w:rPr>
              <w:t>Eight different versions of this ran in CO, NY, NH, MA, NV, MN, ME and VA, reaching 130 outlets</w:t>
            </w:r>
          </w:p>
        </w:tc>
      </w:tr>
      <w:tr w:rsidR="00DA35E3" w14:paraId="618DD5F4" w14:textId="77777777" w:rsidTr="00DA35E3">
        <w:tc>
          <w:tcPr>
            <w:tcW w:w="1548" w:type="dxa"/>
          </w:tcPr>
          <w:p w14:paraId="38765DCB" w14:textId="44FA628C" w:rsidR="00DA35E3" w:rsidRDefault="00611340">
            <w:pPr>
              <w:rPr>
                <w:rFonts w:eastAsia="Times New Roman" w:cs="Arial"/>
              </w:rPr>
            </w:pPr>
            <w:r>
              <w:rPr>
                <w:rFonts w:eastAsia="Times New Roman" w:cs="Arial"/>
              </w:rPr>
              <w:t xml:space="preserve">Alice </w:t>
            </w:r>
            <w:proofErr w:type="spellStart"/>
            <w:r>
              <w:rPr>
                <w:rFonts w:eastAsia="Times New Roman" w:cs="Arial"/>
              </w:rPr>
              <w:t>Ollstein</w:t>
            </w:r>
            <w:proofErr w:type="spellEnd"/>
          </w:p>
        </w:tc>
        <w:tc>
          <w:tcPr>
            <w:tcW w:w="1260" w:type="dxa"/>
          </w:tcPr>
          <w:p w14:paraId="2FF90419" w14:textId="54A3784A" w:rsidR="00DA35E3" w:rsidRDefault="00611340">
            <w:pPr>
              <w:rPr>
                <w:rFonts w:eastAsia="Times New Roman" w:cs="Arial"/>
              </w:rPr>
            </w:pPr>
            <w:r>
              <w:rPr>
                <w:rFonts w:eastAsia="Times New Roman" w:cs="Arial"/>
              </w:rPr>
              <w:t>FSRN</w:t>
            </w:r>
          </w:p>
        </w:tc>
        <w:tc>
          <w:tcPr>
            <w:tcW w:w="6048" w:type="dxa"/>
          </w:tcPr>
          <w:p w14:paraId="23209E2C" w14:textId="77777777" w:rsidR="00611340" w:rsidRPr="00611340" w:rsidRDefault="00611340" w:rsidP="00611340">
            <w:pPr>
              <w:rPr>
                <w:rFonts w:ascii="Times" w:eastAsia="Times New Roman" w:hAnsi="Times" w:cs="Times New Roman"/>
                <w:sz w:val="20"/>
                <w:szCs w:val="20"/>
              </w:rPr>
            </w:pPr>
          </w:p>
          <w:p w14:paraId="7F1EF444" w14:textId="3560C8D7" w:rsidR="00DA35E3" w:rsidRDefault="00611340" w:rsidP="00611340">
            <w:pPr>
              <w:rPr>
                <w:rFonts w:eastAsia="Times New Roman" w:cs="Arial"/>
              </w:rPr>
            </w:pPr>
            <w:r w:rsidRPr="00611340">
              <w:rPr>
                <w:rFonts w:ascii="Times" w:eastAsia="Times New Roman" w:hAnsi="Times" w:cs="Times New Roman"/>
                <w:sz w:val="20"/>
                <w:szCs w:val="20"/>
              </w:rPr>
              <w:fldChar w:fldCharType="begin"/>
            </w:r>
            <w:r w:rsidRPr="00611340">
              <w:rPr>
                <w:rFonts w:ascii="Times" w:eastAsia="Times New Roman" w:hAnsi="Times" w:cs="Times New Roman"/>
                <w:sz w:val="20"/>
                <w:szCs w:val="20"/>
              </w:rPr>
              <w:instrText xml:space="preserve"> HYPERLINK "http://fsrn.org/audio/former-fcc-commissioner-michael-copps-media-consolidation-and-threats-public-airwaves/11853" \t "_blank" </w:instrText>
            </w:r>
            <w:r w:rsidRPr="00611340">
              <w:rPr>
                <w:rFonts w:ascii="Times" w:eastAsia="Times New Roman" w:hAnsi="Times" w:cs="Times New Roman"/>
                <w:sz w:val="20"/>
                <w:szCs w:val="20"/>
              </w:rPr>
              <w:fldChar w:fldCharType="separate"/>
            </w:r>
            <w:r w:rsidRPr="00611340">
              <w:rPr>
                <w:rFonts w:ascii="Times" w:eastAsia="Times New Roman" w:hAnsi="Times" w:cs="Times New Roman"/>
                <w:color w:val="0000FF"/>
                <w:sz w:val="20"/>
                <w:szCs w:val="20"/>
                <w:u w:val="single"/>
              </w:rPr>
              <w:t>http://fsrn.org/audio/former-fcc-commissioner-michael-copps-media-consolidation-and-threats-public-airwaves/11853</w:t>
            </w:r>
            <w:r w:rsidRPr="00611340">
              <w:rPr>
                <w:rFonts w:ascii="Times" w:eastAsia="Times New Roman" w:hAnsi="Times" w:cs="Times New Roman"/>
                <w:sz w:val="20"/>
                <w:szCs w:val="20"/>
              </w:rPr>
              <w:fldChar w:fldCharType="end"/>
            </w:r>
          </w:p>
        </w:tc>
      </w:tr>
      <w:tr w:rsidR="00DA35E3" w14:paraId="06E08F7A" w14:textId="77777777" w:rsidTr="00DA35E3">
        <w:tc>
          <w:tcPr>
            <w:tcW w:w="1548" w:type="dxa"/>
          </w:tcPr>
          <w:p w14:paraId="1955D838" w14:textId="2E0C6CF6" w:rsidR="00DA35E3" w:rsidRDefault="00F82971">
            <w:pPr>
              <w:rPr>
                <w:rFonts w:eastAsia="Times New Roman" w:cs="Arial"/>
              </w:rPr>
            </w:pPr>
            <w:r>
              <w:rPr>
                <w:rFonts w:eastAsia="Times New Roman" w:cs="Arial"/>
              </w:rPr>
              <w:t xml:space="preserve">Ken </w:t>
            </w:r>
            <w:proofErr w:type="spellStart"/>
            <w:r>
              <w:rPr>
                <w:rFonts w:eastAsia="Times New Roman" w:cs="Arial"/>
              </w:rPr>
              <w:t>Rapoza</w:t>
            </w:r>
            <w:proofErr w:type="spellEnd"/>
          </w:p>
        </w:tc>
        <w:tc>
          <w:tcPr>
            <w:tcW w:w="1260" w:type="dxa"/>
          </w:tcPr>
          <w:p w14:paraId="0D54A960" w14:textId="2DBCE618" w:rsidR="00DA35E3" w:rsidRDefault="00F82971">
            <w:pPr>
              <w:rPr>
                <w:rFonts w:eastAsia="Times New Roman" w:cs="Arial"/>
              </w:rPr>
            </w:pPr>
            <w:r>
              <w:rPr>
                <w:rFonts w:eastAsia="Times New Roman" w:cs="Arial"/>
              </w:rPr>
              <w:t>In These Times</w:t>
            </w:r>
          </w:p>
        </w:tc>
        <w:tc>
          <w:tcPr>
            <w:tcW w:w="6048" w:type="dxa"/>
          </w:tcPr>
          <w:p w14:paraId="03F270DD" w14:textId="5A263F9F" w:rsidR="00DA35E3" w:rsidRDefault="00F82971">
            <w:pPr>
              <w:rPr>
                <w:rFonts w:eastAsia="Times New Roman" w:cs="Arial"/>
              </w:rPr>
            </w:pPr>
            <w:r w:rsidRPr="00F82971">
              <w:rPr>
                <w:rFonts w:eastAsia="Times New Roman" w:cs="Arial"/>
              </w:rPr>
              <w:t>http://inthesetimes.org/article/14897/the_new_new_journalism/</w:t>
            </w:r>
          </w:p>
        </w:tc>
      </w:tr>
      <w:tr w:rsidR="00DA35E3" w14:paraId="30ADA880" w14:textId="77777777" w:rsidTr="00DA35E3">
        <w:tc>
          <w:tcPr>
            <w:tcW w:w="1548" w:type="dxa"/>
          </w:tcPr>
          <w:p w14:paraId="6FECEFD8" w14:textId="26C1D569" w:rsidR="00DA35E3" w:rsidRDefault="00DA35E3">
            <w:pPr>
              <w:rPr>
                <w:rFonts w:eastAsia="Times New Roman" w:cs="Arial"/>
              </w:rPr>
            </w:pPr>
            <w:r>
              <w:rPr>
                <w:rFonts w:eastAsia="Times New Roman" w:cs="Arial"/>
              </w:rPr>
              <w:t>Jesse Luna</w:t>
            </w:r>
          </w:p>
        </w:tc>
        <w:tc>
          <w:tcPr>
            <w:tcW w:w="1260" w:type="dxa"/>
          </w:tcPr>
          <w:p w14:paraId="6FBA17F8" w14:textId="7524E346" w:rsidR="00DA35E3" w:rsidRDefault="00DA35E3">
            <w:pPr>
              <w:rPr>
                <w:rFonts w:eastAsia="Times New Roman" w:cs="Arial"/>
              </w:rPr>
            </w:pPr>
            <w:r>
              <w:rPr>
                <w:rFonts w:eastAsia="Times New Roman" w:cs="Arial"/>
              </w:rPr>
              <w:t>News Taco</w:t>
            </w:r>
          </w:p>
        </w:tc>
        <w:tc>
          <w:tcPr>
            <w:tcW w:w="6048" w:type="dxa"/>
          </w:tcPr>
          <w:p w14:paraId="51367184" w14:textId="634F19F6" w:rsidR="00DA35E3" w:rsidRDefault="00DA35E3">
            <w:pPr>
              <w:rPr>
                <w:rFonts w:eastAsia="Times New Roman" w:cs="Arial"/>
              </w:rPr>
            </w:pPr>
            <w:r w:rsidRPr="00790D54">
              <w:rPr>
                <w:rFonts w:ascii="Lucida Grande" w:hAnsi="Lucida Grande" w:cs="Lucida Grande"/>
                <w:color w:val="000000"/>
              </w:rPr>
              <w:t>Http://www.newstaco.com/2013/04/11/ten-things-i-learned-at-ncmr13/</w:t>
            </w:r>
          </w:p>
        </w:tc>
      </w:tr>
      <w:tr w:rsidR="00DA35E3" w14:paraId="598D046E" w14:textId="77777777" w:rsidTr="00DA35E3">
        <w:tc>
          <w:tcPr>
            <w:tcW w:w="1548" w:type="dxa"/>
          </w:tcPr>
          <w:p w14:paraId="1125FE49" w14:textId="232FF53C" w:rsidR="00DA35E3" w:rsidRDefault="00DA35E3">
            <w:pPr>
              <w:rPr>
                <w:rFonts w:eastAsia="Times New Roman" w:cs="Arial"/>
              </w:rPr>
            </w:pPr>
            <w:r>
              <w:rPr>
                <w:rFonts w:eastAsia="Times New Roman" w:cs="Arial"/>
              </w:rPr>
              <w:t>Mike Ludwig</w:t>
            </w:r>
          </w:p>
        </w:tc>
        <w:tc>
          <w:tcPr>
            <w:tcW w:w="1260" w:type="dxa"/>
          </w:tcPr>
          <w:p w14:paraId="7998EA71" w14:textId="01DFBB91" w:rsidR="00DA35E3" w:rsidRDefault="00DA35E3">
            <w:pPr>
              <w:rPr>
                <w:rFonts w:eastAsia="Times New Roman" w:cs="Arial"/>
              </w:rPr>
            </w:pPr>
            <w:proofErr w:type="spellStart"/>
            <w:r>
              <w:rPr>
                <w:rFonts w:eastAsia="Times New Roman" w:cs="Arial"/>
              </w:rPr>
              <w:t>Truthout</w:t>
            </w:r>
            <w:proofErr w:type="spellEnd"/>
          </w:p>
        </w:tc>
        <w:tc>
          <w:tcPr>
            <w:tcW w:w="6048" w:type="dxa"/>
          </w:tcPr>
          <w:p w14:paraId="7A66EC88" w14:textId="5DC9CDE6" w:rsidR="00DA35E3" w:rsidRDefault="00DA35E3">
            <w:pPr>
              <w:rPr>
                <w:rFonts w:eastAsia="Times New Roman" w:cs="Arial"/>
              </w:rPr>
            </w:pPr>
            <w:r w:rsidRPr="002A3F69">
              <w:rPr>
                <w:rFonts w:ascii="Lucida Grande" w:hAnsi="Lucida Grande" w:cs="Lucida Grande"/>
                <w:color w:val="000000"/>
              </w:rPr>
              <w:t>http://www.truth-out.org/news/item/15655-labor-report-four-major-tv-news-networks-ignore-unions</w:t>
            </w:r>
          </w:p>
        </w:tc>
      </w:tr>
    </w:tbl>
    <w:p w14:paraId="07A14FDD" w14:textId="77777777" w:rsidR="00DA35E3" w:rsidRPr="00DA35E3" w:rsidRDefault="00DA35E3">
      <w:pPr>
        <w:rPr>
          <w:rFonts w:eastAsia="Times New Roman" w:cs="Arial"/>
        </w:rPr>
      </w:pPr>
    </w:p>
    <w:p w14:paraId="0772D5D0" w14:textId="77777777" w:rsidR="00DA35E3" w:rsidRDefault="00DA35E3">
      <w:pPr>
        <w:rPr>
          <w:rFonts w:eastAsia="Times New Roman" w:cs="Arial"/>
        </w:rPr>
      </w:pPr>
    </w:p>
    <w:p w14:paraId="5B814056" w14:textId="77777777" w:rsidR="00DA35E3" w:rsidRPr="00DA35E3" w:rsidRDefault="00DA35E3">
      <w:pPr>
        <w:rPr>
          <w:b/>
        </w:rPr>
      </w:pPr>
    </w:p>
    <w:p w14:paraId="16BF6828" w14:textId="37D911B7" w:rsidR="00AB3029" w:rsidRPr="00DA35E3" w:rsidRDefault="00DA35E3">
      <w:pPr>
        <w:rPr>
          <w:rFonts w:eastAsia="Times New Roman" w:cs="Times New Roman"/>
          <w:b/>
        </w:rPr>
      </w:pPr>
      <w:r w:rsidRPr="00DA35E3">
        <w:rPr>
          <w:rFonts w:eastAsia="Times New Roman" w:cs="Times New Roman"/>
          <w:b/>
        </w:rPr>
        <w:t>II. Evaluation of Grant</w:t>
      </w:r>
    </w:p>
    <w:p w14:paraId="64C17473" w14:textId="77777777" w:rsidR="00AB3029" w:rsidRDefault="00AB3029">
      <w:pPr>
        <w:rPr>
          <w:rFonts w:eastAsia="Times New Roman" w:cs="Times New Roman"/>
        </w:rPr>
      </w:pPr>
    </w:p>
    <w:p w14:paraId="421F1BFA" w14:textId="77777777" w:rsidR="00AB3029" w:rsidRPr="00DA35E3" w:rsidRDefault="00AB3029" w:rsidP="00AB3029">
      <w:pPr>
        <w:rPr>
          <w:rFonts w:eastAsia="Times New Roman" w:cs="Times New Roman"/>
        </w:rPr>
      </w:pPr>
    </w:p>
    <w:p w14:paraId="2DF52D23" w14:textId="337C3F79" w:rsidR="00E01B0B" w:rsidRDefault="00DA35E3" w:rsidP="00336071">
      <w:pPr>
        <w:rPr>
          <w:rFonts w:eastAsia="Times New Roman" w:cs="Times New Roman"/>
        </w:rPr>
      </w:pPr>
      <w:r>
        <w:rPr>
          <w:rFonts w:eastAsia="Times New Roman" w:cs="Times New Roman"/>
        </w:rPr>
        <w:t>The Media</w:t>
      </w:r>
      <w:r w:rsidR="00E01B0B">
        <w:rPr>
          <w:rFonts w:eastAsia="Times New Roman" w:cs="Times New Roman"/>
        </w:rPr>
        <w:t xml:space="preserve"> Consortium </w:t>
      </w:r>
      <w:r w:rsidR="000A091C">
        <w:rPr>
          <w:rFonts w:eastAsia="Times New Roman" w:cs="Times New Roman"/>
        </w:rPr>
        <w:t xml:space="preserve"> </w:t>
      </w:r>
      <w:proofErr w:type="spellStart"/>
      <w:r w:rsidR="000A091C">
        <w:rPr>
          <w:rFonts w:eastAsia="Times New Roman" w:cs="Times New Roman"/>
        </w:rPr>
        <w:t>suc</w:t>
      </w:r>
      <w:r w:rsidR="00E01B0B">
        <w:rPr>
          <w:rFonts w:eastAsia="Times New Roman" w:cs="Times New Roman"/>
        </w:rPr>
        <w:t>essfully</w:t>
      </w:r>
      <w:proofErr w:type="spellEnd"/>
      <w:r w:rsidR="00E01B0B">
        <w:rPr>
          <w:rFonts w:eastAsia="Times New Roman" w:cs="Times New Roman"/>
        </w:rPr>
        <w:t xml:space="preserve"> fulfilled </w:t>
      </w:r>
      <w:r>
        <w:rPr>
          <w:rFonts w:eastAsia="Times New Roman" w:cs="Times New Roman"/>
        </w:rPr>
        <w:t xml:space="preserve">the terms of this grant. </w:t>
      </w:r>
    </w:p>
    <w:p w14:paraId="0ADFA0DA" w14:textId="0431E833" w:rsidR="00E01B0B" w:rsidRDefault="00DA35E3" w:rsidP="00E01B0B">
      <w:pPr>
        <w:pStyle w:val="ListParagraph"/>
        <w:numPr>
          <w:ilvl w:val="0"/>
          <w:numId w:val="3"/>
        </w:numPr>
        <w:rPr>
          <w:rFonts w:eastAsia="Times New Roman" w:cs="Times New Roman"/>
        </w:rPr>
      </w:pPr>
      <w:r w:rsidRPr="00E01B0B">
        <w:rPr>
          <w:rFonts w:eastAsia="Times New Roman" w:cs="Times New Roman"/>
        </w:rPr>
        <w:t>We leveraged $10,000 to bring 19 reporters to NCMR</w:t>
      </w:r>
    </w:p>
    <w:p w14:paraId="09A5AADF" w14:textId="0BA0E4CF" w:rsidR="00E01B0B" w:rsidRDefault="00E01B0B" w:rsidP="00E01B0B">
      <w:pPr>
        <w:pStyle w:val="ListParagraph"/>
        <w:numPr>
          <w:ilvl w:val="0"/>
          <w:numId w:val="3"/>
        </w:numPr>
        <w:rPr>
          <w:rFonts w:eastAsia="Times New Roman" w:cs="Times New Roman"/>
        </w:rPr>
      </w:pPr>
      <w:r>
        <w:rPr>
          <w:rFonts w:eastAsia="Times New Roman" w:cs="Times New Roman"/>
        </w:rPr>
        <w:t>Reporters made personal connections with each other that will support the ongoing MPREP program</w:t>
      </w:r>
    </w:p>
    <w:p w14:paraId="3398E549" w14:textId="7DA65304" w:rsidR="00E01B0B" w:rsidRDefault="00E01B0B" w:rsidP="00E01B0B">
      <w:pPr>
        <w:pStyle w:val="ListParagraph"/>
        <w:numPr>
          <w:ilvl w:val="0"/>
          <w:numId w:val="3"/>
        </w:numPr>
        <w:rPr>
          <w:rFonts w:eastAsia="Times New Roman" w:cs="Times New Roman"/>
        </w:rPr>
      </w:pPr>
      <w:r>
        <w:rPr>
          <w:rFonts w:eastAsia="Times New Roman" w:cs="Times New Roman"/>
        </w:rPr>
        <w:t>Reporters made connections with valuable sources in the media reform field</w:t>
      </w:r>
    </w:p>
    <w:p w14:paraId="36769106" w14:textId="3862CFB2" w:rsidR="00E01B0B" w:rsidRDefault="00011C3B" w:rsidP="00E01B0B">
      <w:pPr>
        <w:pStyle w:val="ListParagraph"/>
        <w:numPr>
          <w:ilvl w:val="0"/>
          <w:numId w:val="3"/>
        </w:numPr>
        <w:rPr>
          <w:rFonts w:eastAsia="Times New Roman" w:cs="Times New Roman"/>
        </w:rPr>
      </w:pPr>
      <w:r>
        <w:rPr>
          <w:rFonts w:eastAsia="Times New Roman" w:cs="Times New Roman"/>
        </w:rPr>
        <w:t>Reporters learned how wide the</w:t>
      </w:r>
      <w:r w:rsidR="00E01B0B">
        <w:rPr>
          <w:rFonts w:eastAsia="Times New Roman" w:cs="Times New Roman"/>
        </w:rPr>
        <w:t xml:space="preserve"> media policy </w:t>
      </w:r>
      <w:r>
        <w:rPr>
          <w:rFonts w:eastAsia="Times New Roman" w:cs="Times New Roman"/>
        </w:rPr>
        <w:t xml:space="preserve">field </w:t>
      </w:r>
      <w:r w:rsidR="00E01B0B">
        <w:rPr>
          <w:rFonts w:eastAsia="Times New Roman" w:cs="Times New Roman"/>
        </w:rPr>
        <w:t>actually is, and how deeply media policy affects all Americans, but particularly the most vulnerable.</w:t>
      </w:r>
    </w:p>
    <w:p w14:paraId="70CBB75D" w14:textId="3875AF80" w:rsidR="00E01B0B" w:rsidRDefault="00E01B0B" w:rsidP="00E01B0B">
      <w:pPr>
        <w:pStyle w:val="ListParagraph"/>
        <w:numPr>
          <w:ilvl w:val="0"/>
          <w:numId w:val="3"/>
        </w:numPr>
        <w:rPr>
          <w:rFonts w:eastAsia="Times New Roman" w:cs="Times New Roman"/>
        </w:rPr>
      </w:pPr>
      <w:r>
        <w:rPr>
          <w:rFonts w:eastAsia="Times New Roman" w:cs="Times New Roman"/>
        </w:rPr>
        <w:t>Free Press and other media policy activists benefitted from being able to tell their stories to reporters, make personal connections to reporters, and explain their work to reporters.</w:t>
      </w:r>
    </w:p>
    <w:p w14:paraId="6E4A6E48" w14:textId="12997F18" w:rsidR="00E01B0B" w:rsidRPr="00E01B0B" w:rsidRDefault="000A091C" w:rsidP="00E01B0B">
      <w:pPr>
        <w:pStyle w:val="ListParagraph"/>
        <w:numPr>
          <w:ilvl w:val="0"/>
          <w:numId w:val="3"/>
        </w:numPr>
        <w:rPr>
          <w:rFonts w:eastAsia="Times New Roman" w:cs="Times New Roman"/>
        </w:rPr>
      </w:pPr>
      <w:r>
        <w:rPr>
          <w:rFonts w:eastAsia="Times New Roman" w:cs="Times New Roman"/>
        </w:rPr>
        <w:t>The Building Media Policy Reporting from the Ground Up session provoked thought, story ideas, and ongoing connections for the journalists.</w:t>
      </w:r>
    </w:p>
    <w:p w14:paraId="6DB5A630" w14:textId="77777777" w:rsidR="00AE0F3B" w:rsidRDefault="00AE0F3B" w:rsidP="00336071">
      <w:pPr>
        <w:rPr>
          <w:rFonts w:ascii="Times" w:eastAsia="Times New Roman" w:hAnsi="Times" w:cs="Times New Roman"/>
          <w:sz w:val="20"/>
          <w:szCs w:val="20"/>
        </w:rPr>
      </w:pPr>
    </w:p>
    <w:p w14:paraId="25AD82C1" w14:textId="77777777" w:rsidR="000A091C" w:rsidRDefault="000A091C" w:rsidP="00336071">
      <w:pPr>
        <w:rPr>
          <w:rFonts w:ascii="Times" w:eastAsia="Times New Roman" w:hAnsi="Times" w:cs="Times New Roman"/>
          <w:sz w:val="20"/>
          <w:szCs w:val="20"/>
        </w:rPr>
      </w:pPr>
    </w:p>
    <w:p w14:paraId="0C7DE116" w14:textId="6C733C7F" w:rsidR="000A091C" w:rsidRPr="000A091C" w:rsidRDefault="000A091C" w:rsidP="00336071">
      <w:pPr>
        <w:rPr>
          <w:rFonts w:eastAsia="Times New Roman" w:cs="Times New Roman"/>
          <w:b/>
        </w:rPr>
      </w:pPr>
      <w:r w:rsidRPr="000A091C">
        <w:rPr>
          <w:rFonts w:eastAsia="Times New Roman" w:cs="Times New Roman"/>
          <w:b/>
        </w:rPr>
        <w:t>III. A Compelling Story</w:t>
      </w:r>
    </w:p>
    <w:p w14:paraId="5430BA98" w14:textId="77777777" w:rsidR="000A091C" w:rsidRDefault="000A091C" w:rsidP="00336071">
      <w:pPr>
        <w:rPr>
          <w:rFonts w:ascii="Times" w:eastAsia="Times New Roman" w:hAnsi="Times" w:cs="Times New Roman"/>
          <w:sz w:val="20"/>
          <w:szCs w:val="20"/>
        </w:rPr>
      </w:pPr>
    </w:p>
    <w:p w14:paraId="1BE4C7D4" w14:textId="2F5EF4CE" w:rsidR="000A091C" w:rsidRPr="00ED1A76" w:rsidRDefault="00011C3B" w:rsidP="00336071">
      <w:pPr>
        <w:rPr>
          <w:rFonts w:eastAsia="Times New Roman" w:cs="Times New Roman"/>
        </w:rPr>
      </w:pPr>
      <w:r w:rsidRPr="00ED1A76">
        <w:rPr>
          <w:rFonts w:eastAsia="Times New Roman" w:cs="Times New Roman"/>
        </w:rPr>
        <w:t>Reporter Jesse Luna’s trip to NCMR encapsulates why this kind of project is so import</w:t>
      </w:r>
      <w:r w:rsidR="00ED1A76" w:rsidRPr="00ED1A76">
        <w:rPr>
          <w:rFonts w:eastAsia="Times New Roman" w:cs="Times New Roman"/>
        </w:rPr>
        <w:t xml:space="preserve">ant. Jesse works full time for </w:t>
      </w:r>
      <w:r w:rsidRPr="00ED1A76">
        <w:rPr>
          <w:rFonts w:eastAsia="Times New Roman" w:cs="Times New Roman"/>
        </w:rPr>
        <w:t xml:space="preserve">SEIU721, and part time at TMC member News Taco, an outlet </w:t>
      </w:r>
      <w:r w:rsidR="00ED1A76" w:rsidRPr="00ED1A76">
        <w:rPr>
          <w:rFonts w:eastAsia="Times New Roman" w:cs="Times New Roman"/>
        </w:rPr>
        <w:t>offering news, critique and analysis from a Latino perspective.</w:t>
      </w:r>
    </w:p>
    <w:p w14:paraId="453D82FF" w14:textId="77777777" w:rsidR="00ED1A76" w:rsidRPr="00ED1A76" w:rsidRDefault="00ED1A76" w:rsidP="00336071">
      <w:pPr>
        <w:rPr>
          <w:rFonts w:eastAsia="Times New Roman" w:cs="Times New Roman"/>
        </w:rPr>
      </w:pPr>
    </w:p>
    <w:p w14:paraId="53EF6BE6" w14:textId="2B5ADBE9" w:rsidR="00ED1A76" w:rsidRPr="00ED1A76" w:rsidRDefault="00ED1A76" w:rsidP="00336071">
      <w:pPr>
        <w:rPr>
          <w:rFonts w:eastAsia="Times New Roman" w:cs="Times New Roman"/>
        </w:rPr>
      </w:pPr>
      <w:r w:rsidRPr="00ED1A76">
        <w:rPr>
          <w:rFonts w:eastAsia="Times New Roman" w:cs="Times New Roman"/>
        </w:rPr>
        <w:t xml:space="preserve">As he writes in his blog, this was Jesse’s “first exposure to the media reform community.” NCMR gave him an opportunity to understand media reform issues that particularly intersect with the Latino community, like media consolidation and prison phone charges. He made personal connections with Free Press and other media reform organizations, but also with </w:t>
      </w:r>
      <w:proofErr w:type="spellStart"/>
      <w:r w:rsidRPr="00ED1A76">
        <w:rPr>
          <w:rFonts w:eastAsia="Times New Roman" w:cs="Times New Roman"/>
        </w:rPr>
        <w:t>Presente</w:t>
      </w:r>
      <w:proofErr w:type="spellEnd"/>
      <w:r w:rsidRPr="00ED1A76">
        <w:rPr>
          <w:rFonts w:eastAsia="Times New Roman" w:cs="Times New Roman"/>
        </w:rPr>
        <w:t xml:space="preserve">, the “move on” of Latino politics and with Peter from New America Media, the association of the ethnic press. These connections to </w:t>
      </w:r>
      <w:proofErr w:type="spellStart"/>
      <w:r w:rsidRPr="00ED1A76">
        <w:rPr>
          <w:rFonts w:eastAsia="Times New Roman" w:cs="Times New Roman"/>
        </w:rPr>
        <w:t>Presente</w:t>
      </w:r>
      <w:proofErr w:type="spellEnd"/>
      <w:r w:rsidRPr="00ED1A76">
        <w:rPr>
          <w:rFonts w:eastAsia="Times New Roman" w:cs="Times New Roman"/>
        </w:rPr>
        <w:t xml:space="preserve"> and NAM will help News Taco leverage its role as a Latino outlet more effectively.</w:t>
      </w:r>
    </w:p>
    <w:p w14:paraId="17275D24" w14:textId="77777777" w:rsidR="00ED1A76" w:rsidRPr="00ED1A76" w:rsidRDefault="00ED1A76" w:rsidP="00336071">
      <w:pPr>
        <w:rPr>
          <w:rFonts w:eastAsia="Times New Roman" w:cs="Times New Roman"/>
        </w:rPr>
      </w:pPr>
    </w:p>
    <w:p w14:paraId="44484E8E" w14:textId="549541C1" w:rsidR="00ED1A76" w:rsidRPr="00ED1A76" w:rsidRDefault="00C027C7" w:rsidP="00336071">
      <w:pPr>
        <w:rPr>
          <w:rFonts w:eastAsia="Times New Roman" w:cs="Times New Roman"/>
        </w:rPr>
      </w:pPr>
      <w:r>
        <w:rPr>
          <w:rFonts w:eastAsia="Times New Roman" w:cs="Times New Roman"/>
        </w:rPr>
        <w:t>Finally, Jesse is a professional communicator (via the union) but had not dug deeply into media reform issues. A</w:t>
      </w:r>
      <w:r w:rsidR="00ED1A76" w:rsidRPr="00ED1A76">
        <w:rPr>
          <w:rFonts w:eastAsia="Times New Roman" w:cs="Times New Roman"/>
        </w:rPr>
        <w:t>t our Building Media Policy Repor</w:t>
      </w:r>
      <w:r>
        <w:rPr>
          <w:rFonts w:eastAsia="Times New Roman" w:cs="Times New Roman"/>
        </w:rPr>
        <w:t>ting session, he met Carrie Bigg</w:t>
      </w:r>
      <w:r w:rsidR="00ED1A76" w:rsidRPr="00ED1A76">
        <w:rPr>
          <w:rFonts w:eastAsia="Times New Roman" w:cs="Times New Roman"/>
        </w:rPr>
        <w:t xml:space="preserve">s-Adams, whose work at </w:t>
      </w:r>
      <w:bookmarkStart w:id="0" w:name="_GoBack"/>
      <w:bookmarkEnd w:id="0"/>
      <w:r w:rsidR="00ED1A76" w:rsidRPr="00ED1A76">
        <w:rPr>
          <w:rFonts w:eastAsia="Times New Roman" w:cs="Times New Roman"/>
        </w:rPr>
        <w:t xml:space="preserve">CWA is focused on that intersection of labor and media reform. Now, Jesse is interested in taking the media reform discussion back to SEIU, and also in working with TMC to open up more opportunities for labor reporting by independent media. </w:t>
      </w:r>
    </w:p>
    <w:p w14:paraId="5E737A93" w14:textId="77777777" w:rsidR="00ED1A76" w:rsidRPr="00ED1A76" w:rsidRDefault="00ED1A76" w:rsidP="00336071">
      <w:pPr>
        <w:rPr>
          <w:rFonts w:eastAsia="Times New Roman" w:cs="Times New Roman"/>
        </w:rPr>
      </w:pPr>
    </w:p>
    <w:p w14:paraId="13F5E26C" w14:textId="663C9107" w:rsidR="00ED1A76" w:rsidRPr="00ED1A76" w:rsidRDefault="00ED1A76" w:rsidP="00336071">
      <w:pPr>
        <w:rPr>
          <w:rFonts w:eastAsia="Times New Roman" w:cs="Times New Roman"/>
        </w:rPr>
      </w:pPr>
      <w:r w:rsidRPr="00ED1A76">
        <w:rPr>
          <w:rFonts w:eastAsia="Times New Roman" w:cs="Times New Roman"/>
        </w:rPr>
        <w:t xml:space="preserve">It is these kinds of rich connections that can’t be quantified that make a travel grant so powerful. </w:t>
      </w:r>
    </w:p>
    <w:p w14:paraId="35ABBF5A" w14:textId="77777777" w:rsidR="000A091C" w:rsidRDefault="000A091C" w:rsidP="00336071">
      <w:pPr>
        <w:rPr>
          <w:rFonts w:ascii="Times" w:eastAsia="Times New Roman" w:hAnsi="Times" w:cs="Times New Roman"/>
          <w:sz w:val="20"/>
          <w:szCs w:val="20"/>
        </w:rPr>
      </w:pPr>
    </w:p>
    <w:p w14:paraId="18D8BA23" w14:textId="2D906C17" w:rsidR="000A091C" w:rsidRDefault="000A091C" w:rsidP="00336071">
      <w:pPr>
        <w:rPr>
          <w:rFonts w:eastAsia="Times New Roman" w:cs="Times New Roman"/>
          <w:b/>
        </w:rPr>
      </w:pPr>
      <w:r>
        <w:rPr>
          <w:rFonts w:eastAsia="Times New Roman" w:cs="Times New Roman"/>
          <w:b/>
        </w:rPr>
        <w:t>IV. Budget</w:t>
      </w:r>
      <w:r w:rsidRPr="000A091C">
        <w:rPr>
          <w:rFonts w:eastAsia="Times New Roman" w:cs="Times New Roman"/>
          <w:b/>
        </w:rPr>
        <w:t xml:space="preserve"> Attached.</w:t>
      </w:r>
      <w:r>
        <w:rPr>
          <w:rFonts w:eastAsia="Times New Roman" w:cs="Times New Roman"/>
          <w:b/>
        </w:rPr>
        <w:t xml:space="preserve"> </w:t>
      </w:r>
    </w:p>
    <w:p w14:paraId="769EC845" w14:textId="77777777" w:rsidR="000A091C" w:rsidRDefault="000A091C" w:rsidP="00336071">
      <w:pPr>
        <w:rPr>
          <w:rFonts w:eastAsia="Times New Roman" w:cs="Times New Roman"/>
          <w:b/>
        </w:rPr>
      </w:pPr>
    </w:p>
    <w:p w14:paraId="4475F3A8" w14:textId="7C113FC8" w:rsidR="000A091C" w:rsidRDefault="000A091C" w:rsidP="00336071">
      <w:pPr>
        <w:rPr>
          <w:rFonts w:eastAsia="Times New Roman" w:cs="Times New Roman"/>
        </w:rPr>
      </w:pPr>
      <w:r>
        <w:rPr>
          <w:rFonts w:eastAsia="Times New Roman" w:cs="Times New Roman"/>
          <w:b/>
        </w:rPr>
        <w:t>Short Summary:</w:t>
      </w:r>
    </w:p>
    <w:p w14:paraId="3CC8CDFF" w14:textId="77777777" w:rsidR="000A091C" w:rsidRDefault="000A091C" w:rsidP="00336071">
      <w:pPr>
        <w:rPr>
          <w:rFonts w:eastAsia="Times New Roman" w:cs="Times New Roman"/>
        </w:rPr>
      </w:pPr>
    </w:p>
    <w:p w14:paraId="7E9390AA" w14:textId="6A96A526" w:rsidR="000A091C" w:rsidRDefault="000A091C" w:rsidP="00336071">
      <w:pPr>
        <w:rPr>
          <w:rFonts w:eastAsia="Times New Roman" w:cs="Times New Roman"/>
        </w:rPr>
      </w:pPr>
      <w:r>
        <w:rPr>
          <w:rFonts w:eastAsia="Times New Roman" w:cs="Times New Roman"/>
        </w:rPr>
        <w:t>$</w:t>
      </w:r>
      <w:r w:rsidR="00457DD3">
        <w:rPr>
          <w:rFonts w:eastAsia="Times New Roman" w:cs="Times New Roman"/>
        </w:rPr>
        <w:t xml:space="preserve"> 8850 </w:t>
      </w:r>
      <w:r w:rsidR="00457DD3">
        <w:rPr>
          <w:rFonts w:eastAsia="Times New Roman" w:cs="Times New Roman"/>
        </w:rPr>
        <w:tab/>
      </w:r>
      <w:r>
        <w:rPr>
          <w:rFonts w:eastAsia="Times New Roman" w:cs="Times New Roman"/>
        </w:rPr>
        <w:t>Travel Grants to 19 Reporters</w:t>
      </w:r>
    </w:p>
    <w:p w14:paraId="7E21D293" w14:textId="47170FE5" w:rsidR="000A091C" w:rsidRDefault="000A091C" w:rsidP="00336071">
      <w:pPr>
        <w:rPr>
          <w:rFonts w:eastAsia="Times New Roman" w:cs="Times New Roman"/>
        </w:rPr>
      </w:pPr>
      <w:r>
        <w:rPr>
          <w:rFonts w:eastAsia="Times New Roman" w:cs="Times New Roman"/>
        </w:rPr>
        <w:t xml:space="preserve">$ </w:t>
      </w:r>
      <w:r w:rsidR="00457DD3">
        <w:rPr>
          <w:rFonts w:eastAsia="Times New Roman" w:cs="Times New Roman"/>
        </w:rPr>
        <w:t xml:space="preserve">  </w:t>
      </w:r>
      <w:r>
        <w:rPr>
          <w:rFonts w:eastAsia="Times New Roman" w:cs="Times New Roman"/>
        </w:rPr>
        <w:t>700</w:t>
      </w:r>
      <w:r>
        <w:rPr>
          <w:rFonts w:eastAsia="Times New Roman" w:cs="Times New Roman"/>
        </w:rPr>
        <w:tab/>
      </w:r>
      <w:r>
        <w:rPr>
          <w:rFonts w:eastAsia="Times New Roman" w:cs="Times New Roman"/>
        </w:rPr>
        <w:tab/>
        <w:t>Fiscal Sponsor Overhead (7%)</w:t>
      </w:r>
    </w:p>
    <w:p w14:paraId="56A80E44" w14:textId="5AC98D8B" w:rsidR="000A091C" w:rsidRDefault="000A091C" w:rsidP="00336071">
      <w:pPr>
        <w:rPr>
          <w:rFonts w:eastAsia="Times New Roman" w:cs="Times New Roman"/>
        </w:rPr>
      </w:pPr>
      <w:r>
        <w:rPr>
          <w:rFonts w:eastAsia="Times New Roman" w:cs="Times New Roman"/>
        </w:rPr>
        <w:t>$</w:t>
      </w:r>
      <w:r w:rsidR="00457DD3">
        <w:rPr>
          <w:rFonts w:eastAsia="Times New Roman" w:cs="Times New Roman"/>
        </w:rPr>
        <w:t xml:space="preserve">   </w:t>
      </w:r>
      <w:r>
        <w:rPr>
          <w:rFonts w:eastAsia="Times New Roman" w:cs="Times New Roman"/>
        </w:rPr>
        <w:t>350</w:t>
      </w:r>
      <w:r>
        <w:rPr>
          <w:rFonts w:eastAsia="Times New Roman" w:cs="Times New Roman"/>
        </w:rPr>
        <w:tab/>
      </w:r>
      <w:r>
        <w:rPr>
          <w:rFonts w:eastAsia="Times New Roman" w:cs="Times New Roman"/>
        </w:rPr>
        <w:tab/>
        <w:t>Pizza Party</w:t>
      </w:r>
    </w:p>
    <w:p w14:paraId="6B0ED422" w14:textId="01480709" w:rsidR="000A091C" w:rsidRDefault="000A091C" w:rsidP="00336071">
      <w:pPr>
        <w:pBdr>
          <w:bottom w:val="single" w:sz="12" w:space="1" w:color="auto"/>
        </w:pBdr>
        <w:rPr>
          <w:rFonts w:eastAsia="Times New Roman" w:cs="Times New Roman"/>
        </w:rPr>
      </w:pPr>
      <w:r>
        <w:rPr>
          <w:rFonts w:eastAsia="Times New Roman" w:cs="Times New Roman"/>
        </w:rPr>
        <w:t>$</w:t>
      </w:r>
      <w:r w:rsidR="00457DD3">
        <w:rPr>
          <w:rFonts w:eastAsia="Times New Roman" w:cs="Times New Roman"/>
        </w:rPr>
        <w:t xml:space="preserve">   </w:t>
      </w:r>
      <w:r>
        <w:rPr>
          <w:rFonts w:eastAsia="Times New Roman" w:cs="Times New Roman"/>
        </w:rPr>
        <w:t>100</w:t>
      </w:r>
      <w:r>
        <w:rPr>
          <w:rFonts w:eastAsia="Times New Roman" w:cs="Times New Roman"/>
        </w:rPr>
        <w:tab/>
      </w:r>
      <w:r>
        <w:rPr>
          <w:rFonts w:eastAsia="Times New Roman" w:cs="Times New Roman"/>
        </w:rPr>
        <w:tab/>
        <w:t xml:space="preserve">Travel for Project Manager </w:t>
      </w:r>
      <w:r w:rsidR="00457DD3">
        <w:rPr>
          <w:rFonts w:eastAsia="Times New Roman" w:cs="Times New Roman"/>
        </w:rPr>
        <w:t>(supplement)</w:t>
      </w:r>
    </w:p>
    <w:p w14:paraId="099E1E59" w14:textId="7D67DCAD" w:rsidR="00457DD3" w:rsidRPr="000A091C" w:rsidRDefault="00457DD3" w:rsidP="00336071">
      <w:pPr>
        <w:rPr>
          <w:rFonts w:eastAsia="Times New Roman" w:cs="Times New Roman"/>
        </w:rPr>
      </w:pPr>
      <w:r>
        <w:rPr>
          <w:rFonts w:eastAsia="Times New Roman" w:cs="Times New Roman"/>
        </w:rPr>
        <w:t>$10000</w:t>
      </w:r>
    </w:p>
    <w:p w14:paraId="188F77DD" w14:textId="77777777" w:rsidR="000A091C" w:rsidRDefault="000A091C" w:rsidP="00336071">
      <w:pPr>
        <w:rPr>
          <w:rFonts w:eastAsia="Times New Roman" w:cs="Times New Roman"/>
          <w:b/>
        </w:rPr>
      </w:pPr>
    </w:p>
    <w:p w14:paraId="52F61407" w14:textId="58648645" w:rsidR="000A091C" w:rsidRDefault="000A091C" w:rsidP="00336071">
      <w:pPr>
        <w:rPr>
          <w:rFonts w:eastAsia="Times New Roman" w:cs="Times New Roman"/>
        </w:rPr>
      </w:pPr>
      <w:r>
        <w:rPr>
          <w:rFonts w:eastAsia="Times New Roman" w:cs="Times New Roman"/>
          <w:b/>
        </w:rPr>
        <w:t xml:space="preserve">Variance: </w:t>
      </w:r>
      <w:r w:rsidRPr="000A091C">
        <w:rPr>
          <w:rFonts w:eastAsia="Times New Roman" w:cs="Times New Roman"/>
        </w:rPr>
        <w:t xml:space="preserve">We spent $350 of the Travel grant on a pizza </w:t>
      </w:r>
      <w:r>
        <w:rPr>
          <w:rFonts w:eastAsia="Times New Roman" w:cs="Times New Roman"/>
        </w:rPr>
        <w:t xml:space="preserve">and beer </w:t>
      </w:r>
      <w:r w:rsidRPr="000A091C">
        <w:rPr>
          <w:rFonts w:eastAsia="Times New Roman" w:cs="Times New Roman"/>
        </w:rPr>
        <w:t>party at FSTV.</w:t>
      </w:r>
      <w:r>
        <w:rPr>
          <w:rFonts w:eastAsia="Times New Roman" w:cs="Times New Roman"/>
        </w:rPr>
        <w:t xml:space="preserve"> The goal of the party was to encourage networking among reporters—and to feed them!</w:t>
      </w:r>
    </w:p>
    <w:p w14:paraId="237FEC18" w14:textId="77777777" w:rsidR="000A091C" w:rsidRDefault="000A091C" w:rsidP="00336071">
      <w:pPr>
        <w:rPr>
          <w:rFonts w:eastAsia="Times New Roman" w:cs="Times New Roman"/>
        </w:rPr>
      </w:pPr>
    </w:p>
    <w:p w14:paraId="7D912530" w14:textId="5884B84A" w:rsidR="000A091C" w:rsidRPr="000A091C" w:rsidRDefault="000A091C" w:rsidP="00336071">
      <w:pPr>
        <w:rPr>
          <w:rFonts w:eastAsia="Times New Roman" w:cs="Times New Roman"/>
          <w:b/>
        </w:rPr>
      </w:pPr>
      <w:r>
        <w:rPr>
          <w:rFonts w:eastAsia="Times New Roman" w:cs="Times New Roman"/>
        </w:rPr>
        <w:t xml:space="preserve">At the last minute, one reporter gave back $250 she had been granted for lodging (she stayed with friends). We reassigned $150 of that to another reporter, and $100 towards the project manager’s travel. </w:t>
      </w:r>
    </w:p>
    <w:sectPr w:rsidR="000A091C" w:rsidRPr="000A091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02176"/>
    <w:multiLevelType w:val="hybridMultilevel"/>
    <w:tmpl w:val="CB80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5A5798"/>
    <w:multiLevelType w:val="hybridMultilevel"/>
    <w:tmpl w:val="3898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237B02"/>
    <w:multiLevelType w:val="hybridMultilevel"/>
    <w:tmpl w:val="498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35E"/>
    <w:rsid w:val="00011C3B"/>
    <w:rsid w:val="000A091C"/>
    <w:rsid w:val="00137C41"/>
    <w:rsid w:val="0027210F"/>
    <w:rsid w:val="003120FC"/>
    <w:rsid w:val="00336071"/>
    <w:rsid w:val="00371F09"/>
    <w:rsid w:val="003D53EB"/>
    <w:rsid w:val="003D7347"/>
    <w:rsid w:val="004321C6"/>
    <w:rsid w:val="00457DD3"/>
    <w:rsid w:val="00524434"/>
    <w:rsid w:val="00611340"/>
    <w:rsid w:val="006B6EC6"/>
    <w:rsid w:val="00750173"/>
    <w:rsid w:val="0076651C"/>
    <w:rsid w:val="008B775A"/>
    <w:rsid w:val="00A97F29"/>
    <w:rsid w:val="00AB3029"/>
    <w:rsid w:val="00AE0F3B"/>
    <w:rsid w:val="00AF57A6"/>
    <w:rsid w:val="00B369A2"/>
    <w:rsid w:val="00C0235E"/>
    <w:rsid w:val="00C027C7"/>
    <w:rsid w:val="00C440BF"/>
    <w:rsid w:val="00DA35E3"/>
    <w:rsid w:val="00E01B0B"/>
    <w:rsid w:val="00ED1A76"/>
    <w:rsid w:val="00EF5380"/>
    <w:rsid w:val="00F8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88E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F29"/>
    <w:pPr>
      <w:ind w:left="720"/>
      <w:contextualSpacing/>
    </w:pPr>
  </w:style>
  <w:style w:type="character" w:styleId="Hyperlink">
    <w:name w:val="Hyperlink"/>
    <w:basedOn w:val="DefaultParagraphFont"/>
    <w:uiPriority w:val="99"/>
    <w:unhideWhenUsed/>
    <w:rsid w:val="00DA35E3"/>
    <w:rPr>
      <w:color w:val="0000FF"/>
      <w:u w:val="single"/>
    </w:rPr>
  </w:style>
  <w:style w:type="table" w:styleId="TableGrid">
    <w:name w:val="Table Grid"/>
    <w:basedOn w:val="TableNormal"/>
    <w:uiPriority w:val="59"/>
    <w:rsid w:val="00DA3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F29"/>
    <w:pPr>
      <w:ind w:left="720"/>
      <w:contextualSpacing/>
    </w:pPr>
  </w:style>
  <w:style w:type="character" w:styleId="Hyperlink">
    <w:name w:val="Hyperlink"/>
    <w:basedOn w:val="DefaultParagraphFont"/>
    <w:uiPriority w:val="99"/>
    <w:unhideWhenUsed/>
    <w:rsid w:val="00DA35E3"/>
    <w:rPr>
      <w:color w:val="0000FF"/>
      <w:u w:val="single"/>
    </w:rPr>
  </w:style>
  <w:style w:type="table" w:styleId="TableGrid">
    <w:name w:val="Table Grid"/>
    <w:basedOn w:val="TableNormal"/>
    <w:uiPriority w:val="59"/>
    <w:rsid w:val="00DA3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77925">
      <w:bodyDiv w:val="1"/>
      <w:marLeft w:val="0"/>
      <w:marRight w:val="0"/>
      <w:marTop w:val="0"/>
      <w:marBottom w:val="0"/>
      <w:divBdr>
        <w:top w:val="none" w:sz="0" w:space="0" w:color="auto"/>
        <w:left w:val="none" w:sz="0" w:space="0" w:color="auto"/>
        <w:bottom w:val="none" w:sz="0" w:space="0" w:color="auto"/>
        <w:right w:val="none" w:sz="0" w:space="0" w:color="auto"/>
      </w:divBdr>
      <w:divsChild>
        <w:div w:id="897397645">
          <w:marLeft w:val="0"/>
          <w:marRight w:val="0"/>
          <w:marTop w:val="0"/>
          <w:marBottom w:val="0"/>
          <w:divBdr>
            <w:top w:val="none" w:sz="0" w:space="0" w:color="auto"/>
            <w:left w:val="none" w:sz="0" w:space="0" w:color="auto"/>
            <w:bottom w:val="none" w:sz="0" w:space="0" w:color="auto"/>
            <w:right w:val="none" w:sz="0" w:space="0" w:color="auto"/>
          </w:divBdr>
        </w:div>
        <w:div w:id="1250231418">
          <w:marLeft w:val="0"/>
          <w:marRight w:val="0"/>
          <w:marTop w:val="0"/>
          <w:marBottom w:val="0"/>
          <w:divBdr>
            <w:top w:val="none" w:sz="0" w:space="0" w:color="auto"/>
            <w:left w:val="none" w:sz="0" w:space="0" w:color="auto"/>
            <w:bottom w:val="none" w:sz="0" w:space="0" w:color="auto"/>
            <w:right w:val="none" w:sz="0" w:space="0" w:color="auto"/>
          </w:divBdr>
        </w:div>
        <w:div w:id="1071269116">
          <w:marLeft w:val="0"/>
          <w:marRight w:val="0"/>
          <w:marTop w:val="0"/>
          <w:marBottom w:val="0"/>
          <w:divBdr>
            <w:top w:val="none" w:sz="0" w:space="0" w:color="auto"/>
            <w:left w:val="none" w:sz="0" w:space="0" w:color="auto"/>
            <w:bottom w:val="none" w:sz="0" w:space="0" w:color="auto"/>
            <w:right w:val="none" w:sz="0" w:space="0" w:color="auto"/>
          </w:divBdr>
        </w:div>
      </w:divsChild>
    </w:div>
    <w:div w:id="469517122">
      <w:bodyDiv w:val="1"/>
      <w:marLeft w:val="0"/>
      <w:marRight w:val="0"/>
      <w:marTop w:val="0"/>
      <w:marBottom w:val="0"/>
      <w:divBdr>
        <w:top w:val="none" w:sz="0" w:space="0" w:color="auto"/>
        <w:left w:val="none" w:sz="0" w:space="0" w:color="auto"/>
        <w:bottom w:val="none" w:sz="0" w:space="0" w:color="auto"/>
        <w:right w:val="none" w:sz="0" w:space="0" w:color="auto"/>
      </w:divBdr>
      <w:divsChild>
        <w:div w:id="1344623055">
          <w:marLeft w:val="0"/>
          <w:marRight w:val="0"/>
          <w:marTop w:val="0"/>
          <w:marBottom w:val="0"/>
          <w:divBdr>
            <w:top w:val="none" w:sz="0" w:space="0" w:color="auto"/>
            <w:left w:val="none" w:sz="0" w:space="0" w:color="auto"/>
            <w:bottom w:val="none" w:sz="0" w:space="0" w:color="auto"/>
            <w:right w:val="none" w:sz="0" w:space="0" w:color="auto"/>
          </w:divBdr>
        </w:div>
      </w:divsChild>
    </w:div>
    <w:div w:id="566258460">
      <w:bodyDiv w:val="1"/>
      <w:marLeft w:val="0"/>
      <w:marRight w:val="0"/>
      <w:marTop w:val="0"/>
      <w:marBottom w:val="0"/>
      <w:divBdr>
        <w:top w:val="none" w:sz="0" w:space="0" w:color="auto"/>
        <w:left w:val="none" w:sz="0" w:space="0" w:color="auto"/>
        <w:bottom w:val="none" w:sz="0" w:space="0" w:color="auto"/>
        <w:right w:val="none" w:sz="0" w:space="0" w:color="auto"/>
      </w:divBdr>
      <w:divsChild>
        <w:div w:id="1938441111">
          <w:marLeft w:val="0"/>
          <w:marRight w:val="0"/>
          <w:marTop w:val="0"/>
          <w:marBottom w:val="0"/>
          <w:divBdr>
            <w:top w:val="none" w:sz="0" w:space="0" w:color="auto"/>
            <w:left w:val="none" w:sz="0" w:space="0" w:color="auto"/>
            <w:bottom w:val="none" w:sz="0" w:space="0" w:color="auto"/>
            <w:right w:val="none" w:sz="0" w:space="0" w:color="auto"/>
          </w:divBdr>
        </w:div>
      </w:divsChild>
    </w:div>
    <w:div w:id="624625881">
      <w:bodyDiv w:val="1"/>
      <w:marLeft w:val="0"/>
      <w:marRight w:val="0"/>
      <w:marTop w:val="0"/>
      <w:marBottom w:val="0"/>
      <w:divBdr>
        <w:top w:val="none" w:sz="0" w:space="0" w:color="auto"/>
        <w:left w:val="none" w:sz="0" w:space="0" w:color="auto"/>
        <w:bottom w:val="none" w:sz="0" w:space="0" w:color="auto"/>
        <w:right w:val="none" w:sz="0" w:space="0" w:color="auto"/>
      </w:divBdr>
      <w:divsChild>
        <w:div w:id="916089566">
          <w:marLeft w:val="0"/>
          <w:marRight w:val="0"/>
          <w:marTop w:val="0"/>
          <w:marBottom w:val="0"/>
          <w:divBdr>
            <w:top w:val="none" w:sz="0" w:space="0" w:color="auto"/>
            <w:left w:val="none" w:sz="0" w:space="0" w:color="auto"/>
            <w:bottom w:val="none" w:sz="0" w:space="0" w:color="auto"/>
            <w:right w:val="none" w:sz="0" w:space="0" w:color="auto"/>
          </w:divBdr>
        </w:div>
        <w:div w:id="1992438039">
          <w:marLeft w:val="0"/>
          <w:marRight w:val="0"/>
          <w:marTop w:val="0"/>
          <w:marBottom w:val="0"/>
          <w:divBdr>
            <w:top w:val="none" w:sz="0" w:space="0" w:color="auto"/>
            <w:left w:val="none" w:sz="0" w:space="0" w:color="auto"/>
            <w:bottom w:val="none" w:sz="0" w:space="0" w:color="auto"/>
            <w:right w:val="none" w:sz="0" w:space="0" w:color="auto"/>
          </w:divBdr>
        </w:div>
        <w:div w:id="1328635224">
          <w:marLeft w:val="0"/>
          <w:marRight w:val="0"/>
          <w:marTop w:val="0"/>
          <w:marBottom w:val="0"/>
          <w:divBdr>
            <w:top w:val="none" w:sz="0" w:space="0" w:color="auto"/>
            <w:left w:val="none" w:sz="0" w:space="0" w:color="auto"/>
            <w:bottom w:val="none" w:sz="0" w:space="0" w:color="auto"/>
            <w:right w:val="none" w:sz="0" w:space="0" w:color="auto"/>
          </w:divBdr>
        </w:div>
      </w:divsChild>
    </w:div>
    <w:div w:id="707724330">
      <w:bodyDiv w:val="1"/>
      <w:marLeft w:val="0"/>
      <w:marRight w:val="0"/>
      <w:marTop w:val="0"/>
      <w:marBottom w:val="0"/>
      <w:divBdr>
        <w:top w:val="none" w:sz="0" w:space="0" w:color="auto"/>
        <w:left w:val="none" w:sz="0" w:space="0" w:color="auto"/>
        <w:bottom w:val="none" w:sz="0" w:space="0" w:color="auto"/>
        <w:right w:val="none" w:sz="0" w:space="0" w:color="auto"/>
      </w:divBdr>
      <w:divsChild>
        <w:div w:id="856886808">
          <w:marLeft w:val="0"/>
          <w:marRight w:val="0"/>
          <w:marTop w:val="0"/>
          <w:marBottom w:val="0"/>
          <w:divBdr>
            <w:top w:val="none" w:sz="0" w:space="0" w:color="auto"/>
            <w:left w:val="none" w:sz="0" w:space="0" w:color="auto"/>
            <w:bottom w:val="none" w:sz="0" w:space="0" w:color="auto"/>
            <w:right w:val="none" w:sz="0" w:space="0" w:color="auto"/>
          </w:divBdr>
        </w:div>
        <w:div w:id="808090920">
          <w:marLeft w:val="0"/>
          <w:marRight w:val="0"/>
          <w:marTop w:val="0"/>
          <w:marBottom w:val="0"/>
          <w:divBdr>
            <w:top w:val="none" w:sz="0" w:space="0" w:color="auto"/>
            <w:left w:val="none" w:sz="0" w:space="0" w:color="auto"/>
            <w:bottom w:val="none" w:sz="0" w:space="0" w:color="auto"/>
            <w:right w:val="none" w:sz="0" w:space="0" w:color="auto"/>
          </w:divBdr>
        </w:div>
        <w:div w:id="374282511">
          <w:marLeft w:val="0"/>
          <w:marRight w:val="0"/>
          <w:marTop w:val="0"/>
          <w:marBottom w:val="0"/>
          <w:divBdr>
            <w:top w:val="none" w:sz="0" w:space="0" w:color="auto"/>
            <w:left w:val="none" w:sz="0" w:space="0" w:color="auto"/>
            <w:bottom w:val="none" w:sz="0" w:space="0" w:color="auto"/>
            <w:right w:val="none" w:sz="0" w:space="0" w:color="auto"/>
          </w:divBdr>
        </w:div>
        <w:div w:id="1856649921">
          <w:marLeft w:val="0"/>
          <w:marRight w:val="0"/>
          <w:marTop w:val="0"/>
          <w:marBottom w:val="0"/>
          <w:divBdr>
            <w:top w:val="none" w:sz="0" w:space="0" w:color="auto"/>
            <w:left w:val="none" w:sz="0" w:space="0" w:color="auto"/>
            <w:bottom w:val="none" w:sz="0" w:space="0" w:color="auto"/>
            <w:right w:val="none" w:sz="0" w:space="0" w:color="auto"/>
          </w:divBdr>
        </w:div>
      </w:divsChild>
    </w:div>
    <w:div w:id="816193346">
      <w:bodyDiv w:val="1"/>
      <w:marLeft w:val="0"/>
      <w:marRight w:val="0"/>
      <w:marTop w:val="0"/>
      <w:marBottom w:val="0"/>
      <w:divBdr>
        <w:top w:val="none" w:sz="0" w:space="0" w:color="auto"/>
        <w:left w:val="none" w:sz="0" w:space="0" w:color="auto"/>
        <w:bottom w:val="none" w:sz="0" w:space="0" w:color="auto"/>
        <w:right w:val="none" w:sz="0" w:space="0" w:color="auto"/>
      </w:divBdr>
    </w:div>
    <w:div w:id="1152524642">
      <w:bodyDiv w:val="1"/>
      <w:marLeft w:val="0"/>
      <w:marRight w:val="0"/>
      <w:marTop w:val="0"/>
      <w:marBottom w:val="0"/>
      <w:divBdr>
        <w:top w:val="none" w:sz="0" w:space="0" w:color="auto"/>
        <w:left w:val="none" w:sz="0" w:space="0" w:color="auto"/>
        <w:bottom w:val="none" w:sz="0" w:space="0" w:color="auto"/>
        <w:right w:val="none" w:sz="0" w:space="0" w:color="auto"/>
      </w:divBdr>
      <w:divsChild>
        <w:div w:id="1380665628">
          <w:marLeft w:val="0"/>
          <w:marRight w:val="0"/>
          <w:marTop w:val="0"/>
          <w:marBottom w:val="0"/>
          <w:divBdr>
            <w:top w:val="none" w:sz="0" w:space="0" w:color="auto"/>
            <w:left w:val="none" w:sz="0" w:space="0" w:color="auto"/>
            <w:bottom w:val="none" w:sz="0" w:space="0" w:color="auto"/>
            <w:right w:val="none" w:sz="0" w:space="0" w:color="auto"/>
          </w:divBdr>
        </w:div>
      </w:divsChild>
    </w:div>
    <w:div w:id="1305086753">
      <w:bodyDiv w:val="1"/>
      <w:marLeft w:val="0"/>
      <w:marRight w:val="0"/>
      <w:marTop w:val="0"/>
      <w:marBottom w:val="0"/>
      <w:divBdr>
        <w:top w:val="none" w:sz="0" w:space="0" w:color="auto"/>
        <w:left w:val="none" w:sz="0" w:space="0" w:color="auto"/>
        <w:bottom w:val="none" w:sz="0" w:space="0" w:color="auto"/>
        <w:right w:val="none" w:sz="0" w:space="0" w:color="auto"/>
      </w:divBdr>
      <w:divsChild>
        <w:div w:id="1531524827">
          <w:marLeft w:val="0"/>
          <w:marRight w:val="0"/>
          <w:marTop w:val="0"/>
          <w:marBottom w:val="0"/>
          <w:divBdr>
            <w:top w:val="none" w:sz="0" w:space="0" w:color="auto"/>
            <w:left w:val="none" w:sz="0" w:space="0" w:color="auto"/>
            <w:bottom w:val="none" w:sz="0" w:space="0" w:color="auto"/>
            <w:right w:val="none" w:sz="0" w:space="0" w:color="auto"/>
          </w:divBdr>
        </w:div>
        <w:div w:id="294138581">
          <w:marLeft w:val="0"/>
          <w:marRight w:val="0"/>
          <w:marTop w:val="0"/>
          <w:marBottom w:val="0"/>
          <w:divBdr>
            <w:top w:val="none" w:sz="0" w:space="0" w:color="auto"/>
            <w:left w:val="none" w:sz="0" w:space="0" w:color="auto"/>
            <w:bottom w:val="none" w:sz="0" w:space="0" w:color="auto"/>
            <w:right w:val="none" w:sz="0" w:space="0" w:color="auto"/>
          </w:divBdr>
        </w:div>
        <w:div w:id="637102276">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 w:id="1543983687">
      <w:bodyDiv w:val="1"/>
      <w:marLeft w:val="0"/>
      <w:marRight w:val="0"/>
      <w:marTop w:val="0"/>
      <w:marBottom w:val="0"/>
      <w:divBdr>
        <w:top w:val="none" w:sz="0" w:space="0" w:color="auto"/>
        <w:left w:val="none" w:sz="0" w:space="0" w:color="auto"/>
        <w:bottom w:val="none" w:sz="0" w:space="0" w:color="auto"/>
        <w:right w:val="none" w:sz="0" w:space="0" w:color="auto"/>
      </w:divBdr>
      <w:divsChild>
        <w:div w:id="135997033">
          <w:marLeft w:val="0"/>
          <w:marRight w:val="0"/>
          <w:marTop w:val="0"/>
          <w:marBottom w:val="0"/>
          <w:divBdr>
            <w:top w:val="none" w:sz="0" w:space="0" w:color="auto"/>
            <w:left w:val="none" w:sz="0" w:space="0" w:color="auto"/>
            <w:bottom w:val="none" w:sz="0" w:space="0" w:color="auto"/>
            <w:right w:val="none" w:sz="0" w:space="0" w:color="auto"/>
          </w:divBdr>
        </w:div>
        <w:div w:id="650982726">
          <w:marLeft w:val="0"/>
          <w:marRight w:val="0"/>
          <w:marTop w:val="0"/>
          <w:marBottom w:val="0"/>
          <w:divBdr>
            <w:top w:val="none" w:sz="0" w:space="0" w:color="auto"/>
            <w:left w:val="none" w:sz="0" w:space="0" w:color="auto"/>
            <w:bottom w:val="none" w:sz="0" w:space="0" w:color="auto"/>
            <w:right w:val="none" w:sz="0" w:space="0" w:color="auto"/>
          </w:divBdr>
        </w:div>
        <w:div w:id="1478835410">
          <w:marLeft w:val="0"/>
          <w:marRight w:val="0"/>
          <w:marTop w:val="0"/>
          <w:marBottom w:val="0"/>
          <w:divBdr>
            <w:top w:val="none" w:sz="0" w:space="0" w:color="auto"/>
            <w:left w:val="none" w:sz="0" w:space="0" w:color="auto"/>
            <w:bottom w:val="none" w:sz="0" w:space="0" w:color="auto"/>
            <w:right w:val="none" w:sz="0" w:space="0" w:color="auto"/>
          </w:divBdr>
        </w:div>
      </w:divsChild>
    </w:div>
    <w:div w:id="1581480601">
      <w:bodyDiv w:val="1"/>
      <w:marLeft w:val="0"/>
      <w:marRight w:val="0"/>
      <w:marTop w:val="0"/>
      <w:marBottom w:val="0"/>
      <w:divBdr>
        <w:top w:val="none" w:sz="0" w:space="0" w:color="auto"/>
        <w:left w:val="none" w:sz="0" w:space="0" w:color="auto"/>
        <w:bottom w:val="none" w:sz="0" w:space="0" w:color="auto"/>
        <w:right w:val="none" w:sz="0" w:space="0" w:color="auto"/>
      </w:divBdr>
    </w:div>
    <w:div w:id="1623882512">
      <w:bodyDiv w:val="1"/>
      <w:marLeft w:val="0"/>
      <w:marRight w:val="0"/>
      <w:marTop w:val="0"/>
      <w:marBottom w:val="0"/>
      <w:divBdr>
        <w:top w:val="none" w:sz="0" w:space="0" w:color="auto"/>
        <w:left w:val="none" w:sz="0" w:space="0" w:color="auto"/>
        <w:bottom w:val="none" w:sz="0" w:space="0" w:color="auto"/>
        <w:right w:val="none" w:sz="0" w:space="0" w:color="auto"/>
      </w:divBdr>
      <w:divsChild>
        <w:div w:id="514655538">
          <w:marLeft w:val="0"/>
          <w:marRight w:val="0"/>
          <w:marTop w:val="0"/>
          <w:marBottom w:val="0"/>
          <w:divBdr>
            <w:top w:val="none" w:sz="0" w:space="0" w:color="auto"/>
            <w:left w:val="none" w:sz="0" w:space="0" w:color="auto"/>
            <w:bottom w:val="none" w:sz="0" w:space="0" w:color="auto"/>
            <w:right w:val="none" w:sz="0" w:space="0" w:color="auto"/>
          </w:divBdr>
        </w:div>
        <w:div w:id="1729572550">
          <w:marLeft w:val="0"/>
          <w:marRight w:val="0"/>
          <w:marTop w:val="0"/>
          <w:marBottom w:val="0"/>
          <w:divBdr>
            <w:top w:val="none" w:sz="0" w:space="0" w:color="auto"/>
            <w:left w:val="none" w:sz="0" w:space="0" w:color="auto"/>
            <w:bottom w:val="none" w:sz="0" w:space="0" w:color="auto"/>
            <w:right w:val="none" w:sz="0" w:space="0" w:color="auto"/>
          </w:divBdr>
        </w:div>
        <w:div w:id="6058058">
          <w:marLeft w:val="0"/>
          <w:marRight w:val="0"/>
          <w:marTop w:val="0"/>
          <w:marBottom w:val="0"/>
          <w:divBdr>
            <w:top w:val="none" w:sz="0" w:space="0" w:color="auto"/>
            <w:left w:val="none" w:sz="0" w:space="0" w:color="auto"/>
            <w:bottom w:val="none" w:sz="0" w:space="0" w:color="auto"/>
            <w:right w:val="none" w:sz="0" w:space="0" w:color="auto"/>
          </w:divBdr>
        </w:div>
      </w:divsChild>
    </w:div>
    <w:div w:id="1763064840">
      <w:bodyDiv w:val="1"/>
      <w:marLeft w:val="0"/>
      <w:marRight w:val="0"/>
      <w:marTop w:val="0"/>
      <w:marBottom w:val="0"/>
      <w:divBdr>
        <w:top w:val="none" w:sz="0" w:space="0" w:color="auto"/>
        <w:left w:val="none" w:sz="0" w:space="0" w:color="auto"/>
        <w:bottom w:val="none" w:sz="0" w:space="0" w:color="auto"/>
        <w:right w:val="none" w:sz="0" w:space="0" w:color="auto"/>
      </w:divBdr>
    </w:div>
    <w:div w:id="1774781433">
      <w:bodyDiv w:val="1"/>
      <w:marLeft w:val="0"/>
      <w:marRight w:val="0"/>
      <w:marTop w:val="0"/>
      <w:marBottom w:val="0"/>
      <w:divBdr>
        <w:top w:val="none" w:sz="0" w:space="0" w:color="auto"/>
        <w:left w:val="none" w:sz="0" w:space="0" w:color="auto"/>
        <w:bottom w:val="none" w:sz="0" w:space="0" w:color="auto"/>
        <w:right w:val="none" w:sz="0" w:space="0" w:color="auto"/>
      </w:divBdr>
      <w:divsChild>
        <w:div w:id="748037980">
          <w:marLeft w:val="0"/>
          <w:marRight w:val="0"/>
          <w:marTop w:val="0"/>
          <w:marBottom w:val="0"/>
          <w:divBdr>
            <w:top w:val="none" w:sz="0" w:space="0" w:color="auto"/>
            <w:left w:val="none" w:sz="0" w:space="0" w:color="auto"/>
            <w:bottom w:val="none" w:sz="0" w:space="0" w:color="auto"/>
            <w:right w:val="none" w:sz="0" w:space="0" w:color="auto"/>
          </w:divBdr>
        </w:div>
        <w:div w:id="92437132">
          <w:marLeft w:val="0"/>
          <w:marRight w:val="0"/>
          <w:marTop w:val="0"/>
          <w:marBottom w:val="0"/>
          <w:divBdr>
            <w:top w:val="none" w:sz="0" w:space="0" w:color="auto"/>
            <w:left w:val="none" w:sz="0" w:space="0" w:color="auto"/>
            <w:bottom w:val="none" w:sz="0" w:space="0" w:color="auto"/>
            <w:right w:val="none" w:sz="0" w:space="0" w:color="auto"/>
          </w:divBdr>
        </w:div>
        <w:div w:id="1749689729">
          <w:marLeft w:val="0"/>
          <w:marRight w:val="0"/>
          <w:marTop w:val="0"/>
          <w:marBottom w:val="0"/>
          <w:divBdr>
            <w:top w:val="none" w:sz="0" w:space="0" w:color="auto"/>
            <w:left w:val="none" w:sz="0" w:space="0" w:color="auto"/>
            <w:bottom w:val="none" w:sz="0" w:space="0" w:color="auto"/>
            <w:right w:val="none" w:sz="0" w:space="0" w:color="auto"/>
          </w:divBdr>
        </w:div>
      </w:divsChild>
    </w:div>
    <w:div w:id="2094619773">
      <w:bodyDiv w:val="1"/>
      <w:marLeft w:val="0"/>
      <w:marRight w:val="0"/>
      <w:marTop w:val="0"/>
      <w:marBottom w:val="0"/>
      <w:divBdr>
        <w:top w:val="none" w:sz="0" w:space="0" w:color="auto"/>
        <w:left w:val="none" w:sz="0" w:space="0" w:color="auto"/>
        <w:bottom w:val="none" w:sz="0" w:space="0" w:color="auto"/>
        <w:right w:val="none" w:sz="0" w:space="0" w:color="auto"/>
      </w:divBdr>
      <w:divsChild>
        <w:div w:id="654993028">
          <w:marLeft w:val="0"/>
          <w:marRight w:val="0"/>
          <w:marTop w:val="0"/>
          <w:marBottom w:val="0"/>
          <w:divBdr>
            <w:top w:val="none" w:sz="0" w:space="0" w:color="auto"/>
            <w:left w:val="none" w:sz="0" w:space="0" w:color="auto"/>
            <w:bottom w:val="none" w:sz="0" w:space="0" w:color="auto"/>
            <w:right w:val="none" w:sz="0" w:space="0" w:color="auto"/>
          </w:divBdr>
        </w:div>
        <w:div w:id="1878270454">
          <w:marLeft w:val="0"/>
          <w:marRight w:val="0"/>
          <w:marTop w:val="0"/>
          <w:marBottom w:val="0"/>
          <w:divBdr>
            <w:top w:val="none" w:sz="0" w:space="0" w:color="auto"/>
            <w:left w:val="none" w:sz="0" w:space="0" w:color="auto"/>
            <w:bottom w:val="none" w:sz="0" w:space="0" w:color="auto"/>
            <w:right w:val="none" w:sz="0" w:space="0" w:color="auto"/>
          </w:divBdr>
        </w:div>
      </w:divsChild>
    </w:div>
    <w:div w:id="2145999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22Corralling%20the%20Internet--sample%20story%22&#160;%20http://www.publicnewsservice.org/index.php?/content/article/31789-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1737</Words>
  <Characters>9902</Characters>
  <Application>Microsoft Macintosh Word</Application>
  <DocSecurity>0</DocSecurity>
  <Lines>82</Lines>
  <Paragraphs>23</Paragraphs>
  <ScaleCrop>false</ScaleCrop>
  <Company/>
  <LinksUpToDate>false</LinksUpToDate>
  <CharactersWithSpaces>11616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9</cp:revision>
  <dcterms:created xsi:type="dcterms:W3CDTF">2013-04-18T18:32:00Z</dcterms:created>
  <dcterms:modified xsi:type="dcterms:W3CDTF">2013-04-22T21:38:00Z</dcterms:modified>
</cp:coreProperties>
</file>